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  </w:t>
      </w:r>
    </w:p>
    <w:p w14:paraId="59DF56C4" w14:textId="77777777" w:rsidR="00B86362" w:rsidRDefault="00B86362" w:rsidP="00175F41">
      <w:pPr>
        <w:rPr>
          <w:rFonts w:ascii="Bio Sans" w:hAnsi="Bio Sans" w:cs="Arial"/>
          <w:b/>
          <w:sz w:val="32"/>
          <w:szCs w:val="32"/>
        </w:rPr>
      </w:pPr>
    </w:p>
    <w:p w14:paraId="2DE3F9C3" w14:textId="5E8B0D48" w:rsidR="00ED4D9D" w:rsidRDefault="00160FC5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Schmersal apre una nuova filiale a Ho Chi Minh</w:t>
      </w:r>
    </w:p>
    <w:p w14:paraId="5179C339" w14:textId="77777777" w:rsidR="00ED4D9D" w:rsidRDefault="00ED4D9D" w:rsidP="00175F41">
      <w:pPr>
        <w:rPr>
          <w:rFonts w:ascii="Bio Sans" w:hAnsi="Bio Sans" w:cs="Arial"/>
          <w:b/>
          <w:sz w:val="28"/>
          <w:szCs w:val="28"/>
        </w:rPr>
      </w:pPr>
    </w:p>
    <w:p w14:paraId="5CE4AA8B" w14:textId="07044BC4" w:rsidR="00273F2A" w:rsidRPr="00B86362" w:rsidRDefault="00D33B3A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Nguyen Huy Truong è stato nominato Country Manager per il Vietnam</w:t>
      </w:r>
    </w:p>
    <w:p w14:paraId="6F70E7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1A0A9836" w14:textId="7E5DC6CB" w:rsidR="001C1B4E" w:rsidRPr="007B0472" w:rsidRDefault="00694415" w:rsidP="001C1B4E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  <w:b/>
        </w:rPr>
        <w:t xml:space="preserve">Wuppertal / Ho Chi Minh, </w:t>
      </w:r>
      <w:r w:rsidR="007B0472">
        <w:rPr>
          <w:rFonts w:ascii="Bio Sans" w:hAnsi="Bio Sans"/>
          <w:b/>
        </w:rPr>
        <w:t>24</w:t>
      </w:r>
      <w:r>
        <w:rPr>
          <w:rFonts w:ascii="Bio Sans" w:hAnsi="Bio Sans"/>
          <w:b/>
        </w:rPr>
        <w:t xml:space="preserve"> luglio 2024.  </w:t>
      </w:r>
      <w:r>
        <w:rPr>
          <w:rFonts w:ascii="Bio Sans" w:hAnsi="Bio Sans"/>
        </w:rPr>
        <w:t>Il Gruppo Schmersal ha</w:t>
      </w:r>
      <w:r w:rsidRPr="000B2823">
        <w:rPr>
          <w:rFonts w:ascii="Bio Sans" w:hAnsi="Bio Sans"/>
        </w:rPr>
        <w:t xml:space="preserve"> </w:t>
      </w:r>
      <w:r w:rsidR="000B2823" w:rsidRPr="007B0472">
        <w:rPr>
          <w:rFonts w:ascii="Bio Sans" w:hAnsi="Bio Sans"/>
        </w:rPr>
        <w:t>aperto</w:t>
      </w:r>
      <w:r w:rsidRPr="007B0472">
        <w:rPr>
          <w:rFonts w:ascii="Bio Sans" w:hAnsi="Bio Sans"/>
        </w:rPr>
        <w:t xml:space="preserve"> una nuova filiale in Vietnam, la Schmersal Vietnam Co. Ltd, con sede a </w:t>
      </w:r>
      <w:bookmarkStart w:id="0" w:name="_Hlk172033288"/>
      <w:r w:rsidRPr="007B0472">
        <w:rPr>
          <w:rFonts w:ascii="Bio Sans" w:hAnsi="Bio Sans"/>
        </w:rPr>
        <w:t>Ho Chi Minh</w:t>
      </w:r>
      <w:bookmarkEnd w:id="0"/>
      <w:r w:rsidRPr="007B0472">
        <w:rPr>
          <w:rFonts w:ascii="Bio Sans" w:hAnsi="Bio Sans"/>
        </w:rPr>
        <w:t xml:space="preserve">. </w:t>
      </w:r>
    </w:p>
    <w:p w14:paraId="422A5C2E" w14:textId="134D03A9" w:rsidR="001C1B4E" w:rsidRPr="007B0472" w:rsidRDefault="001C1B4E" w:rsidP="001C1B4E">
      <w:pPr>
        <w:pStyle w:val="StandardWeb"/>
        <w:rPr>
          <w:rFonts w:ascii="Bio Sans" w:hAnsi="Bio Sans" w:cs="Arial"/>
          <w:bCs/>
        </w:rPr>
      </w:pPr>
      <w:r w:rsidRPr="007B0472">
        <w:rPr>
          <w:rFonts w:ascii="Bio Sans" w:hAnsi="Bio Sans"/>
        </w:rPr>
        <w:t xml:space="preserve">A guidare la nuova filiale vietnamita è stato nominato Nguyen Huy Truong, che il 1° giugno scorso ha assunto la carica di Country Manager per Schmersal ad Ho Chi Minh. Il </w:t>
      </w:r>
      <w:proofErr w:type="gramStart"/>
      <w:r w:rsidRPr="007B0472">
        <w:rPr>
          <w:rFonts w:ascii="Bio Sans" w:hAnsi="Bio Sans"/>
        </w:rPr>
        <w:t>neo direttore</w:t>
      </w:r>
      <w:proofErr w:type="gramEnd"/>
      <w:r w:rsidRPr="007B0472">
        <w:rPr>
          <w:rFonts w:ascii="Bio Sans" w:hAnsi="Bio Sans"/>
        </w:rPr>
        <w:t xml:space="preserve"> vanta più di 19 anni di esperienza nel campo dell'automazione industriale e dell'ingegneria meccanica e ha lavorato per diversi noti produttori internazionali di tecnologie</w:t>
      </w:r>
      <w:r w:rsidR="00A00DFC" w:rsidRPr="007B0472">
        <w:rPr>
          <w:rFonts w:ascii="Bio Sans" w:hAnsi="Bio Sans"/>
        </w:rPr>
        <w:t xml:space="preserve"> di </w:t>
      </w:r>
      <w:r w:rsidRPr="007B0472">
        <w:rPr>
          <w:rFonts w:ascii="Bio Sans" w:hAnsi="Bio Sans"/>
        </w:rPr>
        <w:t>automazione. Il suo obiettivo è dotare la nuova filiale in Vietnam di solide basi per conseguire una crescita sostenibile nella regione.</w:t>
      </w:r>
    </w:p>
    <w:p w14:paraId="181CB33A" w14:textId="788AF52C" w:rsidR="00E344BA" w:rsidRPr="008858FE" w:rsidRDefault="004203F2" w:rsidP="00527BB0">
      <w:pPr>
        <w:pStyle w:val="StandardWeb"/>
        <w:rPr>
          <w:rFonts w:ascii="Bio Sans" w:hAnsi="Bio Sans" w:cs="Arial"/>
          <w:bCs/>
        </w:rPr>
      </w:pPr>
      <w:r w:rsidRPr="007B0472">
        <w:rPr>
          <w:rFonts w:ascii="Bio Sans" w:hAnsi="Bio Sans"/>
        </w:rPr>
        <w:t>“La creazione della nuova filiale a Ho Chi Minh è un importante passo strategico per il Gruppo Schmersal, che intende espandere ulteriormente la propria presenza in Asia”, spiega Uwe Seeger, Direttore del Gruppo Schmersal</w:t>
      </w:r>
      <w:r w:rsidR="00A00DFC" w:rsidRPr="007B0472">
        <w:rPr>
          <w:rFonts w:ascii="Bio Sans" w:hAnsi="Bio Sans"/>
        </w:rPr>
        <w:t xml:space="preserve"> per il Medio Oriente</w:t>
      </w:r>
      <w:r w:rsidRPr="007B0472">
        <w:rPr>
          <w:rFonts w:ascii="Bio Sans" w:hAnsi="Bio Sans"/>
        </w:rPr>
        <w:t>. Schmersal</w:t>
      </w:r>
      <w:r>
        <w:rPr>
          <w:rFonts w:ascii="Bio Sans" w:hAnsi="Bio Sans"/>
        </w:rPr>
        <w:t xml:space="preserve"> ha stabilimenti di produzione in Cina e India, filiali in Giappone e Thailandia e uffici commerciali in altri Paesi asiatici.  </w:t>
      </w:r>
    </w:p>
    <w:p w14:paraId="42DFCE29" w14:textId="77777777" w:rsidR="0027345B" w:rsidRPr="008858FE" w:rsidRDefault="00CB39F3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Il Vietnam è una delle economie in più rapida espansione a livello mondiale e negli ultimi anni ha registrato una significativa crescita del PIL. Il Paese dispone di una forza lavoro giovane, dinamica e sempre più istruita. </w:t>
      </w:r>
    </w:p>
    <w:p w14:paraId="38EDC164" w14:textId="3C31AC83" w:rsidR="00211819" w:rsidRPr="007B0472" w:rsidRDefault="00211819" w:rsidP="00527BB0">
      <w:pPr>
        <w:pStyle w:val="StandardWeb"/>
        <w:rPr>
          <w:rFonts w:ascii="Bio Sans" w:hAnsi="Bio Sans" w:cs="Arial"/>
          <w:bCs/>
        </w:rPr>
      </w:pPr>
      <w:r w:rsidRPr="007B0472">
        <w:rPr>
          <w:rFonts w:ascii="Bio Sans" w:hAnsi="Bio Sans"/>
        </w:rPr>
        <w:t>Nel settore manifatturiero si registra</w:t>
      </w:r>
      <w:r w:rsidR="00112902" w:rsidRPr="007B0472">
        <w:rPr>
          <w:rFonts w:ascii="Bio Sans" w:hAnsi="Bio Sans"/>
        </w:rPr>
        <w:t>,</w:t>
      </w:r>
      <w:r w:rsidRPr="007B0472">
        <w:rPr>
          <w:rFonts w:ascii="Bio Sans" w:hAnsi="Bio Sans"/>
        </w:rPr>
        <w:t xml:space="preserve"> inoltre</w:t>
      </w:r>
      <w:r w:rsidR="00112902" w:rsidRPr="007B0472">
        <w:rPr>
          <w:rFonts w:ascii="Bio Sans" w:hAnsi="Bio Sans"/>
        </w:rPr>
        <w:t>,</w:t>
      </w:r>
      <w:r w:rsidRPr="007B0472">
        <w:rPr>
          <w:rFonts w:ascii="Bio Sans" w:hAnsi="Bio Sans"/>
        </w:rPr>
        <w:t xml:space="preserve"> un aumento nella domanda di impianti più moderni e con essa cresce anche la richiesta di soluzioni per la sicurezza delle macchine. </w:t>
      </w:r>
      <w:r w:rsidR="00BF09FD" w:rsidRPr="007B0472">
        <w:rPr>
          <w:rFonts w:ascii="Bio Sans" w:hAnsi="Bio Sans"/>
        </w:rPr>
        <w:t>L’obiettivo è quindi</w:t>
      </w:r>
      <w:r w:rsidRPr="007B0472">
        <w:rPr>
          <w:rFonts w:ascii="Bio Sans" w:hAnsi="Bio Sans"/>
        </w:rPr>
        <w:t xml:space="preserve"> far sì che Schmersal venga annoverata tra i principali fornitori </w:t>
      </w:r>
      <w:r w:rsidR="00486301" w:rsidRPr="007B0472">
        <w:rPr>
          <w:rFonts w:ascii="Bio Sans" w:hAnsi="Bio Sans"/>
        </w:rPr>
        <w:t xml:space="preserve">in Vietnam </w:t>
      </w:r>
      <w:r w:rsidRPr="007B0472">
        <w:rPr>
          <w:rFonts w:ascii="Bio Sans" w:hAnsi="Bio Sans"/>
        </w:rPr>
        <w:t xml:space="preserve">di componenti, sistemi e soluzioni per la sicurezza delle macchine. Inoltre, Schmersal Vietnam offre anche i </w:t>
      </w:r>
      <w:proofErr w:type="spellStart"/>
      <w:r w:rsidRPr="007B0472">
        <w:rPr>
          <w:rFonts w:ascii="Bio Sans" w:hAnsi="Bio Sans"/>
        </w:rPr>
        <w:t>Safety</w:t>
      </w:r>
      <w:proofErr w:type="spellEnd"/>
      <w:r w:rsidRPr="007B0472">
        <w:rPr>
          <w:rFonts w:ascii="Bio Sans" w:hAnsi="Bio Sans"/>
        </w:rPr>
        <w:t xml:space="preserve"> Services erogati da </w:t>
      </w:r>
      <w:proofErr w:type="spellStart"/>
      <w:proofErr w:type="gramStart"/>
      <w:r w:rsidRPr="007B0472">
        <w:rPr>
          <w:rFonts w:ascii="Bio Sans" w:hAnsi="Bio Sans"/>
        </w:rPr>
        <w:t>tec.nicum</w:t>
      </w:r>
      <w:proofErr w:type="spellEnd"/>
      <w:proofErr w:type="gramEnd"/>
      <w:r w:rsidRPr="007B0472">
        <w:rPr>
          <w:rFonts w:ascii="Bio Sans" w:hAnsi="Bio Sans"/>
        </w:rPr>
        <w:t>, la divisione per i servizi del gruppo.</w:t>
      </w:r>
    </w:p>
    <w:p w14:paraId="15F44D79" w14:textId="77777777" w:rsidR="00606972" w:rsidRPr="008858FE" w:rsidRDefault="00606972" w:rsidP="00606972">
      <w:pPr>
        <w:pStyle w:val="StandardWeb"/>
        <w:rPr>
          <w:rFonts w:ascii="Bio Sans" w:hAnsi="Bio Sans" w:cs="Arial"/>
          <w:bCs/>
        </w:rPr>
      </w:pPr>
      <w:r w:rsidRPr="007B0472">
        <w:rPr>
          <w:rFonts w:ascii="Bio Sans" w:hAnsi="Bio Sans"/>
        </w:rPr>
        <w:t>“La posizione del Vietnam nel Sud-est asiatico rende</w:t>
      </w:r>
      <w:r>
        <w:rPr>
          <w:rFonts w:ascii="Bio Sans" w:hAnsi="Bio Sans"/>
        </w:rPr>
        <w:t xml:space="preserve"> il Paese un hub strategico per il commercio e offre accesso a mercati importanti come la Cina, il Giappone e la regione ASEAN”, afferma Uwe Seeger. </w:t>
      </w:r>
    </w:p>
    <w:p w14:paraId="559FEE13" w14:textId="11893B9F" w:rsidR="00A84713" w:rsidRPr="007B0472" w:rsidRDefault="00B030B9" w:rsidP="00AA091D">
      <w:pPr>
        <w:pStyle w:val="StandardWeb"/>
        <w:rPr>
          <w:rFonts w:ascii="Bio Sans" w:hAnsi="Bio Sans" w:cs="Arial"/>
          <w:b/>
          <w:bCs/>
          <w:lang w:val="en-US"/>
        </w:rPr>
      </w:pPr>
      <w:r w:rsidRPr="007B0472">
        <w:rPr>
          <w:rFonts w:ascii="Bio Sans" w:hAnsi="Bio Sans"/>
          <w:b/>
          <w:bCs/>
          <w:lang w:val="en-US"/>
        </w:rPr>
        <w:lastRenderedPageBreak/>
        <w:t>Contatto:</w:t>
      </w:r>
    </w:p>
    <w:p w14:paraId="0575F627" w14:textId="77777777" w:rsidR="00B030B9" w:rsidRDefault="00B030B9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</w:p>
    <w:p w14:paraId="21058F7A" w14:textId="59F775FB" w:rsidR="008900B4" w:rsidRPr="004C29EA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C29EA">
        <w:rPr>
          <w:rFonts w:ascii="Bio Sans" w:hAnsi="Bio Sans"/>
          <w:lang w:val="en-US"/>
        </w:rPr>
        <w:t>Schmersal Vietnam</w:t>
      </w:r>
    </w:p>
    <w:p w14:paraId="6D5E06B2" w14:textId="77777777" w:rsidR="008900B4" w:rsidRPr="004C29EA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C29EA">
        <w:rPr>
          <w:rFonts w:ascii="Bio Sans" w:hAnsi="Bio Sans"/>
          <w:lang w:val="en-US"/>
        </w:rPr>
        <w:t xml:space="preserve">The Executive Centre Vietnam Ltd                                                 </w:t>
      </w:r>
    </w:p>
    <w:p w14:paraId="4B33D087" w14:textId="77777777" w:rsidR="008900B4" w:rsidRPr="004C29EA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C29EA">
        <w:rPr>
          <w:rFonts w:ascii="Bio Sans" w:hAnsi="Bio Sans"/>
          <w:lang w:val="en-US"/>
        </w:rPr>
        <w:t>Level 4, Friendship Tower</w:t>
      </w:r>
    </w:p>
    <w:p w14:paraId="0F6BE472" w14:textId="77777777" w:rsidR="007A127A" w:rsidRPr="004C29EA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C29EA">
        <w:rPr>
          <w:rFonts w:ascii="Bio Sans" w:hAnsi="Bio Sans"/>
          <w:lang w:val="en-US"/>
        </w:rPr>
        <w:t>31 Le Duan Street, Ben Nghe Ward, District 1,</w:t>
      </w:r>
    </w:p>
    <w:p w14:paraId="1DD39A3F" w14:textId="3927AA3A" w:rsidR="008900B4" w:rsidRPr="008900B4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Ho Chi Minh City </w:t>
      </w:r>
    </w:p>
    <w:p w14:paraId="59D11623" w14:textId="77777777" w:rsidR="008900B4" w:rsidRPr="00E355B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Vietnam</w:t>
      </w:r>
    </w:p>
    <w:p w14:paraId="25B2FA20" w14:textId="6E118738" w:rsidR="00A84713" w:rsidRPr="00E355B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Telefono: +84 909 829 680/ +84 909 097 283</w:t>
      </w:r>
    </w:p>
    <w:p w14:paraId="5C05F09E" w14:textId="77777777" w:rsidR="00A17317" w:rsidRPr="004C29EA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1F6171F9" w14:textId="77777777" w:rsidR="009D536A" w:rsidRPr="004C29EA" w:rsidRDefault="009D536A" w:rsidP="003B5B79">
      <w:pPr>
        <w:rPr>
          <w:rFonts w:ascii="Bio Sans" w:hAnsi="Bio Sans" w:cs="Arial"/>
          <w:b/>
          <w:sz w:val="24"/>
          <w:szCs w:val="24"/>
        </w:rPr>
      </w:pPr>
    </w:p>
    <w:p w14:paraId="6AEEC69C" w14:textId="7F0C8BF0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Download foto per la stampa: </w:t>
      </w:r>
    </w:p>
    <w:p w14:paraId="3BA8680C" w14:textId="60FCEA84" w:rsidR="00316D31" w:rsidRPr="0085296C" w:rsidRDefault="00000000" w:rsidP="003B5B79">
      <w:pPr>
        <w:rPr>
          <w:rFonts w:ascii="Bio Sans" w:hAnsi="Bio Sans" w:cs="Arial"/>
          <w:bCs/>
          <w:sz w:val="22"/>
          <w:szCs w:val="22"/>
        </w:rPr>
      </w:pPr>
      <w:hyperlink r:id="rId11" w:history="1">
        <w:r w:rsidR="008F5180">
          <w:rPr>
            <w:rStyle w:val="Hyperlink"/>
            <w:rFonts w:ascii="Bio Sans" w:hAnsi="Bio Sans"/>
            <w:sz w:val="22"/>
          </w:rPr>
          <w:t>https://products.schmersal.com/media/images/PHO_DES_BUI_013f23_SALL_AINL_V1.jpg</w:t>
        </w:r>
      </w:hyperlink>
    </w:p>
    <w:p w14:paraId="69AE17FE" w14:textId="77777777" w:rsidR="0085296C" w:rsidRDefault="0085296C" w:rsidP="003B5B79">
      <w:pPr>
        <w:rPr>
          <w:rFonts w:ascii="Bio Sans" w:hAnsi="Bio Sans" w:cs="Arial"/>
          <w:b/>
          <w:sz w:val="24"/>
          <w:szCs w:val="24"/>
        </w:rPr>
      </w:pPr>
    </w:p>
    <w:p w14:paraId="69887535" w14:textId="77777777" w:rsidR="007E75A3" w:rsidRPr="00736B41" w:rsidRDefault="007E75A3" w:rsidP="007E75A3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Didascalia: </w:t>
      </w:r>
    </w:p>
    <w:p w14:paraId="2F1A69E2" w14:textId="65FB42FB" w:rsidR="00316D31" w:rsidRPr="0085296C" w:rsidRDefault="0085296C" w:rsidP="003B5B79">
      <w:pPr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</w:rPr>
        <w:t>L'edificio in cui sono ubicati gli uffici della nuova filiale del Gruppo Schmersal a Ho Chi Minh, in Vietnam.</w:t>
      </w:r>
    </w:p>
    <w:p w14:paraId="3805CFBB" w14:textId="77777777" w:rsidR="00316D31" w:rsidRDefault="00316D31" w:rsidP="003B5B79">
      <w:pPr>
        <w:rPr>
          <w:rFonts w:ascii="Bio Sans" w:hAnsi="Bio Sans" w:cs="Arial"/>
          <w:b/>
          <w:sz w:val="24"/>
          <w:szCs w:val="24"/>
        </w:rPr>
      </w:pPr>
    </w:p>
    <w:p w14:paraId="7117469C" w14:textId="77777777" w:rsidR="00F231EC" w:rsidRPr="00736B41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Contatto per la stampa: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4C29EA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4C29EA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4C29EA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4C29EA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4C29EA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>.</w:t>
      </w:r>
    </w:p>
    <w:p w14:paraId="448F723D" w14:textId="364E7CF7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sette stabilimenti produttivi e in oltre 60 paesi con proprie società e partner commerciali. Il Gruppo Schmersal impiega più di 1.900 dipendenti in tutto il mondo.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4316565C" w:rsidR="009F22B2" w:rsidRPr="00736B41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2" w:history="1">
        <w:r w:rsidR="008F5180"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 w:rsidR="008F5180">
        <w:rPr>
          <w:rFonts w:ascii="Bio Sans" w:hAnsi="Bio Sans"/>
          <w:b/>
          <w:sz w:val="22"/>
        </w:rPr>
        <w:t xml:space="preserve"> </w:t>
      </w:r>
    </w:p>
    <w:p w14:paraId="4E978B80" w14:textId="39B05386" w:rsidR="009F22B2" w:rsidRPr="00736B41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3" w:history="1">
        <w:r w:rsidR="008F5180"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3F31C058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4" w:history="1">
        <w:r>
          <w:rPr>
            <w:rStyle w:val="Hyperlink"/>
            <w:rFonts w:ascii="Bio Sans" w:hAnsi="Bio Sans"/>
            <w:color w:val="auto"/>
            <w:sz w:val="22"/>
          </w:rPr>
          <w:t>Cancellazione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669F2036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5" w:history="1">
        <w:r>
          <w:rPr>
            <w:rStyle w:val="Hyperlink"/>
            <w:rFonts w:ascii="Bio Sans" w:hAnsi="Bio Sans"/>
            <w:color w:val="auto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3A258" w14:textId="77777777" w:rsidR="00537AB5" w:rsidRDefault="00537AB5">
      <w:r>
        <w:separator/>
      </w:r>
    </w:p>
  </w:endnote>
  <w:endnote w:type="continuationSeparator" w:id="0">
    <w:p w14:paraId="51255E5E" w14:textId="77777777" w:rsidR="00537AB5" w:rsidRDefault="00537AB5">
      <w:r>
        <w:continuationSeparator/>
      </w:r>
    </w:p>
  </w:endnote>
  <w:endnote w:type="continuationNotice" w:id="1">
    <w:p w14:paraId="63C1EA9B" w14:textId="77777777" w:rsidR="00537AB5" w:rsidRDefault="00537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Pr="004C29E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proofErr w:type="spellStart"/>
    <w:r w:rsidRPr="004C29EA">
      <w:rPr>
        <w:color w:val="808080"/>
        <w:sz w:val="16"/>
        <w:lang w:val="de-DE"/>
      </w:rPr>
      <w:t>Direzione</w:t>
    </w:r>
    <w:proofErr w:type="spellEnd"/>
    <w:r w:rsidRPr="004C29EA">
      <w:rPr>
        <w:color w:val="808080"/>
        <w:sz w:val="16"/>
        <w:lang w:val="de-DE"/>
      </w:rPr>
      <w:tab/>
    </w:r>
    <w:proofErr w:type="spellStart"/>
    <w:r w:rsidRPr="004C29EA">
      <w:rPr>
        <w:color w:val="808080"/>
        <w:sz w:val="16"/>
        <w:lang w:val="de-DE"/>
      </w:rPr>
      <w:t>Pretura</w:t>
    </w:r>
    <w:proofErr w:type="spellEnd"/>
    <w:r w:rsidRPr="004C29EA">
      <w:rPr>
        <w:color w:val="808080"/>
        <w:sz w:val="16"/>
        <w:lang w:val="de-DE"/>
      </w:rPr>
      <w:t xml:space="preserve"> di Wuppertal, HRB 10376</w:t>
    </w:r>
    <w:r w:rsidRPr="004C29EA">
      <w:rPr>
        <w:color w:val="808080"/>
        <w:sz w:val="16"/>
        <w:lang w:val="de-DE"/>
      </w:rPr>
      <w:tab/>
      <w:t>Dresdner Bank AG Wuppertal</w:t>
    </w:r>
    <w:r w:rsidRPr="004C29EA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proofErr w:type="gram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4C29EA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proofErr w:type="spellStart"/>
    <w:r w:rsidRPr="004C29EA">
      <w:rPr>
        <w:lang w:val="de-DE"/>
      </w:rPr>
      <w:t>Sede</w:t>
    </w:r>
    <w:proofErr w:type="spellEnd"/>
    <w:r w:rsidRPr="004C29EA">
      <w:rPr>
        <w:lang w:val="de-DE"/>
      </w:rPr>
      <w:t xml:space="preserve"> della </w:t>
    </w:r>
    <w:proofErr w:type="spellStart"/>
    <w:r w:rsidRPr="004C29EA">
      <w:rPr>
        <w:lang w:val="de-DE"/>
      </w:rPr>
      <w:t>società</w:t>
    </w:r>
    <w:proofErr w:type="spellEnd"/>
    <w:r w:rsidRPr="004C29EA">
      <w:rPr>
        <w:lang w:val="de-DE"/>
      </w:rPr>
      <w:t>: Wuppertal</w:t>
    </w:r>
    <w:r w:rsidRPr="004C29EA">
      <w:rPr>
        <w:lang w:val="de-DE"/>
      </w:rPr>
      <w:tab/>
      <w:t>Stadtsparkasse Wuppertal</w:t>
    </w:r>
    <w:r w:rsidRPr="004C29EA">
      <w:rPr>
        <w:lang w:val="de-DE"/>
      </w:rPr>
      <w:tab/>
      <w:t>Deutsche Bank AG Wuppertal</w:t>
    </w:r>
    <w:r w:rsidRPr="004C29EA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del Comitato consultivo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3747" w14:textId="77777777" w:rsidR="00537AB5" w:rsidRDefault="00537AB5">
      <w:r>
        <w:separator/>
      </w:r>
    </w:p>
  </w:footnote>
  <w:footnote w:type="continuationSeparator" w:id="0">
    <w:p w14:paraId="31B90DDE" w14:textId="77777777" w:rsidR="00537AB5" w:rsidRDefault="00537AB5">
      <w:r>
        <w:continuationSeparator/>
      </w:r>
    </w:p>
  </w:footnote>
  <w:footnote w:type="continuationNotice" w:id="1">
    <w:p w14:paraId="2A9E341C" w14:textId="77777777" w:rsidR="00537AB5" w:rsidRDefault="00537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83322733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83322734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4C29EA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4C29EA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4C29EA" w:rsidRDefault="003A7F6A">
                          <w:pPr>
                            <w:rPr>
                              <w:lang w:val="de-DE"/>
                            </w:rPr>
                          </w:pPr>
                          <w:r w:rsidRPr="004C29EA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4C29EA" w:rsidRDefault="003A7F6A">
                    <w:pPr>
                      <w:rPr>
                        <w:b/>
                        <w:lang w:val="de-DE"/>
                      </w:rPr>
                    </w:pPr>
                    <w:r w:rsidRPr="004C29EA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4C29EA" w:rsidRDefault="003A7F6A">
                    <w:pPr>
                      <w:rPr>
                        <w:lang w:val="de-DE"/>
                      </w:rPr>
                    </w:pPr>
                    <w:r w:rsidRPr="004C29EA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r>
                      <w:t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22851AAE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8F5180">
      <w:rPr>
        <w:rStyle w:val="Seitenzahl"/>
        <w:noProof/>
      </w:rPr>
      <w:t>12. luglio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Lettera all'azienda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211"/>
    <w:rsid w:val="00002D2B"/>
    <w:rsid w:val="0000314B"/>
    <w:rsid w:val="0000328D"/>
    <w:rsid w:val="00003F06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5D5B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4A7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499C"/>
    <w:rsid w:val="000855B6"/>
    <w:rsid w:val="00086077"/>
    <w:rsid w:val="00091A8A"/>
    <w:rsid w:val="00091D2A"/>
    <w:rsid w:val="000934C0"/>
    <w:rsid w:val="00095158"/>
    <w:rsid w:val="0009629F"/>
    <w:rsid w:val="000A1464"/>
    <w:rsid w:val="000A39F2"/>
    <w:rsid w:val="000A3B88"/>
    <w:rsid w:val="000B17FD"/>
    <w:rsid w:val="000B2823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53AE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FDD"/>
    <w:rsid w:val="00100260"/>
    <w:rsid w:val="00104CF6"/>
    <w:rsid w:val="00110738"/>
    <w:rsid w:val="00112902"/>
    <w:rsid w:val="001155C9"/>
    <w:rsid w:val="001156CD"/>
    <w:rsid w:val="001173FE"/>
    <w:rsid w:val="0012079D"/>
    <w:rsid w:val="001222C6"/>
    <w:rsid w:val="00123DE5"/>
    <w:rsid w:val="00130D5C"/>
    <w:rsid w:val="00133A2B"/>
    <w:rsid w:val="0013550C"/>
    <w:rsid w:val="00135ED7"/>
    <w:rsid w:val="00135F72"/>
    <w:rsid w:val="001375D5"/>
    <w:rsid w:val="00137F8F"/>
    <w:rsid w:val="00142CE6"/>
    <w:rsid w:val="0014502E"/>
    <w:rsid w:val="00145B87"/>
    <w:rsid w:val="00150981"/>
    <w:rsid w:val="00153B75"/>
    <w:rsid w:val="00157686"/>
    <w:rsid w:val="00160164"/>
    <w:rsid w:val="00160FC5"/>
    <w:rsid w:val="0016200A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03D2"/>
    <w:rsid w:val="00182D79"/>
    <w:rsid w:val="00184424"/>
    <w:rsid w:val="00185419"/>
    <w:rsid w:val="00185C16"/>
    <w:rsid w:val="00185C79"/>
    <w:rsid w:val="001912C4"/>
    <w:rsid w:val="00192046"/>
    <w:rsid w:val="00193770"/>
    <w:rsid w:val="00193EE7"/>
    <w:rsid w:val="001A012C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62C"/>
    <w:rsid w:val="001B5ED2"/>
    <w:rsid w:val="001B6D43"/>
    <w:rsid w:val="001B755F"/>
    <w:rsid w:val="001C1B4E"/>
    <w:rsid w:val="001C1ECE"/>
    <w:rsid w:val="001C264F"/>
    <w:rsid w:val="001C3D62"/>
    <w:rsid w:val="001C3E20"/>
    <w:rsid w:val="001C3FFC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32E1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819"/>
    <w:rsid w:val="00211921"/>
    <w:rsid w:val="0021352F"/>
    <w:rsid w:val="00213A37"/>
    <w:rsid w:val="00214DAF"/>
    <w:rsid w:val="002202C4"/>
    <w:rsid w:val="002211F9"/>
    <w:rsid w:val="002218BD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03BC"/>
    <w:rsid w:val="00234612"/>
    <w:rsid w:val="002402B6"/>
    <w:rsid w:val="00240C2C"/>
    <w:rsid w:val="00241084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82D"/>
    <w:rsid w:val="0026655D"/>
    <w:rsid w:val="00266A59"/>
    <w:rsid w:val="002676F1"/>
    <w:rsid w:val="002718EC"/>
    <w:rsid w:val="0027345B"/>
    <w:rsid w:val="00273F2A"/>
    <w:rsid w:val="0027512A"/>
    <w:rsid w:val="00276BF1"/>
    <w:rsid w:val="002777F4"/>
    <w:rsid w:val="00281B87"/>
    <w:rsid w:val="0028221E"/>
    <w:rsid w:val="00282570"/>
    <w:rsid w:val="002832C3"/>
    <w:rsid w:val="00283CC3"/>
    <w:rsid w:val="00284DD6"/>
    <w:rsid w:val="00287B26"/>
    <w:rsid w:val="00290A5F"/>
    <w:rsid w:val="00291649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97918"/>
    <w:rsid w:val="002A01A2"/>
    <w:rsid w:val="002A0D86"/>
    <w:rsid w:val="002A6B36"/>
    <w:rsid w:val="002A6EAC"/>
    <w:rsid w:val="002A7277"/>
    <w:rsid w:val="002B070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5241"/>
    <w:rsid w:val="002D533B"/>
    <w:rsid w:val="002D7B50"/>
    <w:rsid w:val="002F2314"/>
    <w:rsid w:val="002F4950"/>
    <w:rsid w:val="002F4DA0"/>
    <w:rsid w:val="002F5E4D"/>
    <w:rsid w:val="0030153F"/>
    <w:rsid w:val="0030186B"/>
    <w:rsid w:val="00303B0A"/>
    <w:rsid w:val="0030583A"/>
    <w:rsid w:val="003060FC"/>
    <w:rsid w:val="00310318"/>
    <w:rsid w:val="003113BA"/>
    <w:rsid w:val="00311DC6"/>
    <w:rsid w:val="00313874"/>
    <w:rsid w:val="00314DF4"/>
    <w:rsid w:val="00315A04"/>
    <w:rsid w:val="00316D31"/>
    <w:rsid w:val="00320274"/>
    <w:rsid w:val="00320482"/>
    <w:rsid w:val="003232D9"/>
    <w:rsid w:val="0032397B"/>
    <w:rsid w:val="00323A2C"/>
    <w:rsid w:val="00323CB5"/>
    <w:rsid w:val="003246FE"/>
    <w:rsid w:val="00326C46"/>
    <w:rsid w:val="00327C3A"/>
    <w:rsid w:val="00330BEC"/>
    <w:rsid w:val="003313EF"/>
    <w:rsid w:val="00336407"/>
    <w:rsid w:val="00341904"/>
    <w:rsid w:val="00342F80"/>
    <w:rsid w:val="003430F6"/>
    <w:rsid w:val="0034428E"/>
    <w:rsid w:val="003477A3"/>
    <w:rsid w:val="0034786E"/>
    <w:rsid w:val="00347B98"/>
    <w:rsid w:val="00347E72"/>
    <w:rsid w:val="003522D5"/>
    <w:rsid w:val="00352553"/>
    <w:rsid w:val="00352639"/>
    <w:rsid w:val="00353CB4"/>
    <w:rsid w:val="00354BBF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35C9"/>
    <w:rsid w:val="00386E86"/>
    <w:rsid w:val="0039139C"/>
    <w:rsid w:val="00391643"/>
    <w:rsid w:val="003933FD"/>
    <w:rsid w:val="00393BB4"/>
    <w:rsid w:val="003953FB"/>
    <w:rsid w:val="00396978"/>
    <w:rsid w:val="003A018C"/>
    <w:rsid w:val="003A52A4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3004"/>
    <w:rsid w:val="003C45C3"/>
    <w:rsid w:val="003C56E9"/>
    <w:rsid w:val="003C627B"/>
    <w:rsid w:val="003C7700"/>
    <w:rsid w:val="003C7A2A"/>
    <w:rsid w:val="003D09E3"/>
    <w:rsid w:val="003D2A96"/>
    <w:rsid w:val="003D5AF9"/>
    <w:rsid w:val="003D63E3"/>
    <w:rsid w:val="003E2107"/>
    <w:rsid w:val="003E3B87"/>
    <w:rsid w:val="003E552F"/>
    <w:rsid w:val="003E6752"/>
    <w:rsid w:val="003E7D30"/>
    <w:rsid w:val="003F0B50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CE8"/>
    <w:rsid w:val="00415833"/>
    <w:rsid w:val="00415D1E"/>
    <w:rsid w:val="004203F2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16D9"/>
    <w:rsid w:val="00443492"/>
    <w:rsid w:val="00443CC3"/>
    <w:rsid w:val="004444C1"/>
    <w:rsid w:val="00446137"/>
    <w:rsid w:val="00446157"/>
    <w:rsid w:val="0045063E"/>
    <w:rsid w:val="00452CFC"/>
    <w:rsid w:val="00453029"/>
    <w:rsid w:val="00453CEE"/>
    <w:rsid w:val="00453DFD"/>
    <w:rsid w:val="00455D55"/>
    <w:rsid w:val="004561B4"/>
    <w:rsid w:val="004604DF"/>
    <w:rsid w:val="004605AF"/>
    <w:rsid w:val="00460DEA"/>
    <w:rsid w:val="0046120F"/>
    <w:rsid w:val="004612F0"/>
    <w:rsid w:val="00461348"/>
    <w:rsid w:val="00462D9E"/>
    <w:rsid w:val="00465483"/>
    <w:rsid w:val="00472062"/>
    <w:rsid w:val="0047484F"/>
    <w:rsid w:val="0047585F"/>
    <w:rsid w:val="004771FC"/>
    <w:rsid w:val="00477714"/>
    <w:rsid w:val="00481332"/>
    <w:rsid w:val="00481A3A"/>
    <w:rsid w:val="004850C7"/>
    <w:rsid w:val="0048562F"/>
    <w:rsid w:val="00486301"/>
    <w:rsid w:val="00486F7F"/>
    <w:rsid w:val="00487611"/>
    <w:rsid w:val="00490B3F"/>
    <w:rsid w:val="00493312"/>
    <w:rsid w:val="00493328"/>
    <w:rsid w:val="00495A2F"/>
    <w:rsid w:val="00495AC9"/>
    <w:rsid w:val="004974F0"/>
    <w:rsid w:val="004A03B1"/>
    <w:rsid w:val="004A0451"/>
    <w:rsid w:val="004A3305"/>
    <w:rsid w:val="004A3C6B"/>
    <w:rsid w:val="004A4964"/>
    <w:rsid w:val="004A6409"/>
    <w:rsid w:val="004A68FE"/>
    <w:rsid w:val="004A6B56"/>
    <w:rsid w:val="004A7032"/>
    <w:rsid w:val="004A74F3"/>
    <w:rsid w:val="004A7794"/>
    <w:rsid w:val="004A7E6C"/>
    <w:rsid w:val="004B13C8"/>
    <w:rsid w:val="004C0F26"/>
    <w:rsid w:val="004C29EA"/>
    <w:rsid w:val="004C3849"/>
    <w:rsid w:val="004C4C96"/>
    <w:rsid w:val="004C686D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2E31"/>
    <w:rsid w:val="004F342E"/>
    <w:rsid w:val="004F4715"/>
    <w:rsid w:val="004F52F2"/>
    <w:rsid w:val="004F5784"/>
    <w:rsid w:val="004F642C"/>
    <w:rsid w:val="00500748"/>
    <w:rsid w:val="0050465B"/>
    <w:rsid w:val="005118D4"/>
    <w:rsid w:val="00513093"/>
    <w:rsid w:val="00513123"/>
    <w:rsid w:val="00513358"/>
    <w:rsid w:val="005144E2"/>
    <w:rsid w:val="00514C31"/>
    <w:rsid w:val="0051535E"/>
    <w:rsid w:val="00516017"/>
    <w:rsid w:val="00517515"/>
    <w:rsid w:val="00517B9B"/>
    <w:rsid w:val="00517CEC"/>
    <w:rsid w:val="00525CA7"/>
    <w:rsid w:val="00526C4B"/>
    <w:rsid w:val="005278C4"/>
    <w:rsid w:val="00527BB0"/>
    <w:rsid w:val="0053129D"/>
    <w:rsid w:val="00531928"/>
    <w:rsid w:val="00535353"/>
    <w:rsid w:val="005367EA"/>
    <w:rsid w:val="00537AB5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3849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3A06"/>
    <w:rsid w:val="005A7137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A8C"/>
    <w:rsid w:val="00603C3A"/>
    <w:rsid w:val="00604C44"/>
    <w:rsid w:val="00605A80"/>
    <w:rsid w:val="00606972"/>
    <w:rsid w:val="0061069B"/>
    <w:rsid w:val="006122B4"/>
    <w:rsid w:val="00615C30"/>
    <w:rsid w:val="00617A28"/>
    <w:rsid w:val="00617F72"/>
    <w:rsid w:val="006209A4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7A0"/>
    <w:rsid w:val="006427B6"/>
    <w:rsid w:val="00645925"/>
    <w:rsid w:val="006609EF"/>
    <w:rsid w:val="00661CDB"/>
    <w:rsid w:val="00661FD3"/>
    <w:rsid w:val="0066395D"/>
    <w:rsid w:val="00666290"/>
    <w:rsid w:val="00671AAA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28C"/>
    <w:rsid w:val="00694415"/>
    <w:rsid w:val="00695888"/>
    <w:rsid w:val="00695D9F"/>
    <w:rsid w:val="00697242"/>
    <w:rsid w:val="006A05B7"/>
    <w:rsid w:val="006A1C9B"/>
    <w:rsid w:val="006A2AC8"/>
    <w:rsid w:val="006A4354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4714"/>
    <w:rsid w:val="00725A02"/>
    <w:rsid w:val="00726D1A"/>
    <w:rsid w:val="00727AF2"/>
    <w:rsid w:val="007303AE"/>
    <w:rsid w:val="0073113C"/>
    <w:rsid w:val="00732EDE"/>
    <w:rsid w:val="00732F74"/>
    <w:rsid w:val="00734B5D"/>
    <w:rsid w:val="00736440"/>
    <w:rsid w:val="00736B41"/>
    <w:rsid w:val="00737089"/>
    <w:rsid w:val="00737EA9"/>
    <w:rsid w:val="00742A9E"/>
    <w:rsid w:val="00742F25"/>
    <w:rsid w:val="0074449F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0024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7497"/>
    <w:rsid w:val="007A01AB"/>
    <w:rsid w:val="007A0963"/>
    <w:rsid w:val="007A127A"/>
    <w:rsid w:val="007A1DFB"/>
    <w:rsid w:val="007A21FD"/>
    <w:rsid w:val="007A5C85"/>
    <w:rsid w:val="007A6BCD"/>
    <w:rsid w:val="007A7607"/>
    <w:rsid w:val="007A7772"/>
    <w:rsid w:val="007B0472"/>
    <w:rsid w:val="007B04F4"/>
    <w:rsid w:val="007B3589"/>
    <w:rsid w:val="007B698D"/>
    <w:rsid w:val="007C0D26"/>
    <w:rsid w:val="007C1036"/>
    <w:rsid w:val="007C502F"/>
    <w:rsid w:val="007C5193"/>
    <w:rsid w:val="007C7677"/>
    <w:rsid w:val="007D080C"/>
    <w:rsid w:val="007D24A1"/>
    <w:rsid w:val="007D30DE"/>
    <w:rsid w:val="007D517E"/>
    <w:rsid w:val="007E05C4"/>
    <w:rsid w:val="007E192E"/>
    <w:rsid w:val="007E2364"/>
    <w:rsid w:val="007E4CA7"/>
    <w:rsid w:val="007E75A3"/>
    <w:rsid w:val="007F118A"/>
    <w:rsid w:val="007F1EBE"/>
    <w:rsid w:val="007F2248"/>
    <w:rsid w:val="007F4C7B"/>
    <w:rsid w:val="007F5C46"/>
    <w:rsid w:val="007F6651"/>
    <w:rsid w:val="007F6A24"/>
    <w:rsid w:val="007F6AD8"/>
    <w:rsid w:val="00800E10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1898"/>
    <w:rsid w:val="0085296C"/>
    <w:rsid w:val="00853401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7EB"/>
    <w:rsid w:val="008670F9"/>
    <w:rsid w:val="00867DB4"/>
    <w:rsid w:val="0087027E"/>
    <w:rsid w:val="0087191C"/>
    <w:rsid w:val="00875BFD"/>
    <w:rsid w:val="008777F6"/>
    <w:rsid w:val="00877B05"/>
    <w:rsid w:val="00877B88"/>
    <w:rsid w:val="00880689"/>
    <w:rsid w:val="00881130"/>
    <w:rsid w:val="00881D22"/>
    <w:rsid w:val="00881EAA"/>
    <w:rsid w:val="008841CB"/>
    <w:rsid w:val="008858FE"/>
    <w:rsid w:val="00885EC8"/>
    <w:rsid w:val="0088717C"/>
    <w:rsid w:val="00887941"/>
    <w:rsid w:val="008879E8"/>
    <w:rsid w:val="00887C60"/>
    <w:rsid w:val="00887DA9"/>
    <w:rsid w:val="008900B4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3C31"/>
    <w:rsid w:val="008A6133"/>
    <w:rsid w:val="008A61F6"/>
    <w:rsid w:val="008A6795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3861"/>
    <w:rsid w:val="008E3ADD"/>
    <w:rsid w:val="008E4D14"/>
    <w:rsid w:val="008E4E0F"/>
    <w:rsid w:val="008E504A"/>
    <w:rsid w:val="008F00B3"/>
    <w:rsid w:val="008F0691"/>
    <w:rsid w:val="008F31D3"/>
    <w:rsid w:val="008F4DCC"/>
    <w:rsid w:val="008F5180"/>
    <w:rsid w:val="008F6385"/>
    <w:rsid w:val="008F63B5"/>
    <w:rsid w:val="008F650C"/>
    <w:rsid w:val="008F6719"/>
    <w:rsid w:val="008F7495"/>
    <w:rsid w:val="0090251E"/>
    <w:rsid w:val="009026BB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C51"/>
    <w:rsid w:val="00932F8E"/>
    <w:rsid w:val="009344D8"/>
    <w:rsid w:val="0093472A"/>
    <w:rsid w:val="009359D7"/>
    <w:rsid w:val="009366C2"/>
    <w:rsid w:val="00940167"/>
    <w:rsid w:val="0094372D"/>
    <w:rsid w:val="00945273"/>
    <w:rsid w:val="00945509"/>
    <w:rsid w:val="00945975"/>
    <w:rsid w:val="0094615E"/>
    <w:rsid w:val="00950D81"/>
    <w:rsid w:val="00953553"/>
    <w:rsid w:val="0095408E"/>
    <w:rsid w:val="00954DEF"/>
    <w:rsid w:val="0095771E"/>
    <w:rsid w:val="00960460"/>
    <w:rsid w:val="00960D4A"/>
    <w:rsid w:val="009623F6"/>
    <w:rsid w:val="0096592C"/>
    <w:rsid w:val="00965CC7"/>
    <w:rsid w:val="00966321"/>
    <w:rsid w:val="009676DF"/>
    <w:rsid w:val="0096788A"/>
    <w:rsid w:val="00967904"/>
    <w:rsid w:val="00970E54"/>
    <w:rsid w:val="009724A9"/>
    <w:rsid w:val="00973208"/>
    <w:rsid w:val="00974DD5"/>
    <w:rsid w:val="009763F4"/>
    <w:rsid w:val="009800D9"/>
    <w:rsid w:val="009815F1"/>
    <w:rsid w:val="00982811"/>
    <w:rsid w:val="00984D60"/>
    <w:rsid w:val="0098580F"/>
    <w:rsid w:val="00985A7A"/>
    <w:rsid w:val="00991F68"/>
    <w:rsid w:val="00992256"/>
    <w:rsid w:val="0099474C"/>
    <w:rsid w:val="00995696"/>
    <w:rsid w:val="00997B66"/>
    <w:rsid w:val="00997D81"/>
    <w:rsid w:val="009A05F4"/>
    <w:rsid w:val="009A1EB4"/>
    <w:rsid w:val="009A34CE"/>
    <w:rsid w:val="009A5431"/>
    <w:rsid w:val="009B0915"/>
    <w:rsid w:val="009B2B53"/>
    <w:rsid w:val="009B41E2"/>
    <w:rsid w:val="009B4F0E"/>
    <w:rsid w:val="009B5A08"/>
    <w:rsid w:val="009B79B0"/>
    <w:rsid w:val="009C02D6"/>
    <w:rsid w:val="009C0729"/>
    <w:rsid w:val="009C0932"/>
    <w:rsid w:val="009C222A"/>
    <w:rsid w:val="009C235C"/>
    <w:rsid w:val="009C7656"/>
    <w:rsid w:val="009D05A9"/>
    <w:rsid w:val="009D0C48"/>
    <w:rsid w:val="009D34B6"/>
    <w:rsid w:val="009D4995"/>
    <w:rsid w:val="009D536A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5584"/>
    <w:rsid w:val="009F713D"/>
    <w:rsid w:val="00A0002B"/>
    <w:rsid w:val="00A00DFC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DA1"/>
    <w:rsid w:val="00A42D3A"/>
    <w:rsid w:val="00A44913"/>
    <w:rsid w:val="00A4511E"/>
    <w:rsid w:val="00A45562"/>
    <w:rsid w:val="00A45C7F"/>
    <w:rsid w:val="00A5162B"/>
    <w:rsid w:val="00A51F72"/>
    <w:rsid w:val="00A53804"/>
    <w:rsid w:val="00A547DB"/>
    <w:rsid w:val="00A568E8"/>
    <w:rsid w:val="00A57381"/>
    <w:rsid w:val="00A6130D"/>
    <w:rsid w:val="00A61C5A"/>
    <w:rsid w:val="00A64735"/>
    <w:rsid w:val="00A6550E"/>
    <w:rsid w:val="00A6594A"/>
    <w:rsid w:val="00A65DBC"/>
    <w:rsid w:val="00A66C94"/>
    <w:rsid w:val="00A675C0"/>
    <w:rsid w:val="00A714D3"/>
    <w:rsid w:val="00A72E87"/>
    <w:rsid w:val="00A7409F"/>
    <w:rsid w:val="00A75C51"/>
    <w:rsid w:val="00A80AAF"/>
    <w:rsid w:val="00A830A4"/>
    <w:rsid w:val="00A844EC"/>
    <w:rsid w:val="00A84713"/>
    <w:rsid w:val="00A84EE4"/>
    <w:rsid w:val="00A877CA"/>
    <w:rsid w:val="00A87A12"/>
    <w:rsid w:val="00A92A83"/>
    <w:rsid w:val="00A95F73"/>
    <w:rsid w:val="00A97D0E"/>
    <w:rsid w:val="00AA091D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3A3A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25E3"/>
    <w:rsid w:val="00AE3032"/>
    <w:rsid w:val="00AE31AF"/>
    <w:rsid w:val="00AE53FC"/>
    <w:rsid w:val="00AF1E44"/>
    <w:rsid w:val="00AF2789"/>
    <w:rsid w:val="00AF3242"/>
    <w:rsid w:val="00AF35CB"/>
    <w:rsid w:val="00AF3A30"/>
    <w:rsid w:val="00AF60A3"/>
    <w:rsid w:val="00AF6BC2"/>
    <w:rsid w:val="00AF7652"/>
    <w:rsid w:val="00B01554"/>
    <w:rsid w:val="00B01FBB"/>
    <w:rsid w:val="00B023BD"/>
    <w:rsid w:val="00B025BE"/>
    <w:rsid w:val="00B030B9"/>
    <w:rsid w:val="00B04B00"/>
    <w:rsid w:val="00B054A6"/>
    <w:rsid w:val="00B104BF"/>
    <w:rsid w:val="00B10C89"/>
    <w:rsid w:val="00B12120"/>
    <w:rsid w:val="00B13B59"/>
    <w:rsid w:val="00B13D64"/>
    <w:rsid w:val="00B1489D"/>
    <w:rsid w:val="00B15AF8"/>
    <w:rsid w:val="00B15F4D"/>
    <w:rsid w:val="00B25B99"/>
    <w:rsid w:val="00B3006A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3E"/>
    <w:rsid w:val="00B54AD5"/>
    <w:rsid w:val="00B556DD"/>
    <w:rsid w:val="00B55A4D"/>
    <w:rsid w:val="00B569F8"/>
    <w:rsid w:val="00B618FB"/>
    <w:rsid w:val="00B66ECD"/>
    <w:rsid w:val="00B7142E"/>
    <w:rsid w:val="00B71D1E"/>
    <w:rsid w:val="00B72D99"/>
    <w:rsid w:val="00B8268F"/>
    <w:rsid w:val="00B837E8"/>
    <w:rsid w:val="00B83D45"/>
    <w:rsid w:val="00B848B4"/>
    <w:rsid w:val="00B855D7"/>
    <w:rsid w:val="00B86362"/>
    <w:rsid w:val="00B8717D"/>
    <w:rsid w:val="00B87D4F"/>
    <w:rsid w:val="00B92725"/>
    <w:rsid w:val="00B93859"/>
    <w:rsid w:val="00B94C21"/>
    <w:rsid w:val="00B95F72"/>
    <w:rsid w:val="00B966E3"/>
    <w:rsid w:val="00BA0952"/>
    <w:rsid w:val="00BA240F"/>
    <w:rsid w:val="00BA2AE5"/>
    <w:rsid w:val="00BA4D6F"/>
    <w:rsid w:val="00BA6F01"/>
    <w:rsid w:val="00BB31FB"/>
    <w:rsid w:val="00BB5460"/>
    <w:rsid w:val="00BB6293"/>
    <w:rsid w:val="00BB6E96"/>
    <w:rsid w:val="00BB7801"/>
    <w:rsid w:val="00BC04D6"/>
    <w:rsid w:val="00BC14FB"/>
    <w:rsid w:val="00BC3700"/>
    <w:rsid w:val="00BC42BC"/>
    <w:rsid w:val="00BC4F85"/>
    <w:rsid w:val="00BC68DF"/>
    <w:rsid w:val="00BD042D"/>
    <w:rsid w:val="00BD0AAC"/>
    <w:rsid w:val="00BD5FD8"/>
    <w:rsid w:val="00BD61C1"/>
    <w:rsid w:val="00BE1DC7"/>
    <w:rsid w:val="00BE3CFC"/>
    <w:rsid w:val="00BE4162"/>
    <w:rsid w:val="00BE4E55"/>
    <w:rsid w:val="00BE59CE"/>
    <w:rsid w:val="00BE61BF"/>
    <w:rsid w:val="00BE63D3"/>
    <w:rsid w:val="00BE7ECA"/>
    <w:rsid w:val="00BF0491"/>
    <w:rsid w:val="00BF09FD"/>
    <w:rsid w:val="00BF5417"/>
    <w:rsid w:val="00BF5B1F"/>
    <w:rsid w:val="00C01630"/>
    <w:rsid w:val="00C02D28"/>
    <w:rsid w:val="00C03BEC"/>
    <w:rsid w:val="00C03C7E"/>
    <w:rsid w:val="00C054E3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25B8"/>
    <w:rsid w:val="00C55E07"/>
    <w:rsid w:val="00C57281"/>
    <w:rsid w:val="00C61A20"/>
    <w:rsid w:val="00C61D73"/>
    <w:rsid w:val="00C63196"/>
    <w:rsid w:val="00C6329A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368A"/>
    <w:rsid w:val="00CA3B6A"/>
    <w:rsid w:val="00CA6AEC"/>
    <w:rsid w:val="00CA74C9"/>
    <w:rsid w:val="00CA760A"/>
    <w:rsid w:val="00CA7955"/>
    <w:rsid w:val="00CB0A50"/>
    <w:rsid w:val="00CB39F3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2D68"/>
    <w:rsid w:val="00D235D5"/>
    <w:rsid w:val="00D23FE3"/>
    <w:rsid w:val="00D2671D"/>
    <w:rsid w:val="00D2742D"/>
    <w:rsid w:val="00D30621"/>
    <w:rsid w:val="00D31CF8"/>
    <w:rsid w:val="00D31F3F"/>
    <w:rsid w:val="00D322F3"/>
    <w:rsid w:val="00D33234"/>
    <w:rsid w:val="00D333A4"/>
    <w:rsid w:val="00D338F6"/>
    <w:rsid w:val="00D33B3A"/>
    <w:rsid w:val="00D34551"/>
    <w:rsid w:val="00D349EF"/>
    <w:rsid w:val="00D360F6"/>
    <w:rsid w:val="00D37169"/>
    <w:rsid w:val="00D42512"/>
    <w:rsid w:val="00D43ACC"/>
    <w:rsid w:val="00D45F39"/>
    <w:rsid w:val="00D471ED"/>
    <w:rsid w:val="00D530AE"/>
    <w:rsid w:val="00D53F81"/>
    <w:rsid w:val="00D54A98"/>
    <w:rsid w:val="00D57D6F"/>
    <w:rsid w:val="00D57E0F"/>
    <w:rsid w:val="00D614B1"/>
    <w:rsid w:val="00D66EF5"/>
    <w:rsid w:val="00D70631"/>
    <w:rsid w:val="00D73702"/>
    <w:rsid w:val="00D75411"/>
    <w:rsid w:val="00D75518"/>
    <w:rsid w:val="00D75DDD"/>
    <w:rsid w:val="00D81261"/>
    <w:rsid w:val="00D813BE"/>
    <w:rsid w:val="00D815A1"/>
    <w:rsid w:val="00D843BA"/>
    <w:rsid w:val="00D843F1"/>
    <w:rsid w:val="00D84FB8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0AB"/>
    <w:rsid w:val="00DB714F"/>
    <w:rsid w:val="00DC10F4"/>
    <w:rsid w:val="00DC33C1"/>
    <w:rsid w:val="00DC4BCE"/>
    <w:rsid w:val="00DC5D32"/>
    <w:rsid w:val="00DC7A39"/>
    <w:rsid w:val="00DC7C1D"/>
    <w:rsid w:val="00DD057C"/>
    <w:rsid w:val="00DD3179"/>
    <w:rsid w:val="00DD50B9"/>
    <w:rsid w:val="00DD7521"/>
    <w:rsid w:val="00DD7E4A"/>
    <w:rsid w:val="00DE2CA8"/>
    <w:rsid w:val="00DE3429"/>
    <w:rsid w:val="00DE3AA3"/>
    <w:rsid w:val="00DE4673"/>
    <w:rsid w:val="00DE5634"/>
    <w:rsid w:val="00DF0B22"/>
    <w:rsid w:val="00DF0C11"/>
    <w:rsid w:val="00DF0DE6"/>
    <w:rsid w:val="00DF58A3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44BA"/>
    <w:rsid w:val="00E355B9"/>
    <w:rsid w:val="00E35B0C"/>
    <w:rsid w:val="00E403D8"/>
    <w:rsid w:val="00E40693"/>
    <w:rsid w:val="00E41D08"/>
    <w:rsid w:val="00E41F86"/>
    <w:rsid w:val="00E43A97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0FD"/>
    <w:rsid w:val="00E80313"/>
    <w:rsid w:val="00E80845"/>
    <w:rsid w:val="00E820A7"/>
    <w:rsid w:val="00E83051"/>
    <w:rsid w:val="00E86950"/>
    <w:rsid w:val="00E8761F"/>
    <w:rsid w:val="00E87FB9"/>
    <w:rsid w:val="00E9328A"/>
    <w:rsid w:val="00E93458"/>
    <w:rsid w:val="00E939E7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C3C02"/>
    <w:rsid w:val="00ED075F"/>
    <w:rsid w:val="00ED0A5E"/>
    <w:rsid w:val="00ED3516"/>
    <w:rsid w:val="00ED4006"/>
    <w:rsid w:val="00ED4D9D"/>
    <w:rsid w:val="00ED57E5"/>
    <w:rsid w:val="00ED7E55"/>
    <w:rsid w:val="00EE081E"/>
    <w:rsid w:val="00EE1E11"/>
    <w:rsid w:val="00EE24B2"/>
    <w:rsid w:val="00EE2A79"/>
    <w:rsid w:val="00EE3163"/>
    <w:rsid w:val="00EE31A8"/>
    <w:rsid w:val="00EE494C"/>
    <w:rsid w:val="00EE6693"/>
    <w:rsid w:val="00EF0D7F"/>
    <w:rsid w:val="00EF175D"/>
    <w:rsid w:val="00EF1E75"/>
    <w:rsid w:val="00EF2B22"/>
    <w:rsid w:val="00EF2CD5"/>
    <w:rsid w:val="00EF409A"/>
    <w:rsid w:val="00F003E4"/>
    <w:rsid w:val="00F03C79"/>
    <w:rsid w:val="00F06721"/>
    <w:rsid w:val="00F06A0D"/>
    <w:rsid w:val="00F1057E"/>
    <w:rsid w:val="00F11AB2"/>
    <w:rsid w:val="00F12994"/>
    <w:rsid w:val="00F14200"/>
    <w:rsid w:val="00F1682E"/>
    <w:rsid w:val="00F171CD"/>
    <w:rsid w:val="00F172BB"/>
    <w:rsid w:val="00F17FB9"/>
    <w:rsid w:val="00F21B15"/>
    <w:rsid w:val="00F21CA9"/>
    <w:rsid w:val="00F231EC"/>
    <w:rsid w:val="00F23270"/>
    <w:rsid w:val="00F23F23"/>
    <w:rsid w:val="00F2621C"/>
    <w:rsid w:val="00F35704"/>
    <w:rsid w:val="00F36D62"/>
    <w:rsid w:val="00F37317"/>
    <w:rsid w:val="00F40E11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D2D"/>
    <w:rsid w:val="00F72B73"/>
    <w:rsid w:val="00F73D9F"/>
    <w:rsid w:val="00F750F2"/>
    <w:rsid w:val="00F8017E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367E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D5A3C"/>
    <w:rsid w:val="00FD6E4E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cnicum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schmersa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s.schmersal.com/media/images/PHO_DES_BUI_013f23_SALL_AINL_V1.jp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chmersal.com/datenschut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bloemker@schmersal.com?subject=Cancellazione%20dalla%20mailing%20lis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B91752910EC419E37BDE3BEA923EC" ma:contentTypeVersion="6" ma:contentTypeDescription="Create a new document." ma:contentTypeScope="" ma:versionID="931b15b56aa2145107166d84127eddaf">
  <xsd:schema xmlns:xsd="http://www.w3.org/2001/XMLSchema" xmlns:xs="http://www.w3.org/2001/XMLSchema" xmlns:p="http://schemas.microsoft.com/office/2006/metadata/properties" xmlns:ns2="b440c674-20b8-474a-9a2d-a7d0245515e9" xmlns:ns3="af9e3e6a-97bd-48bb-be54-00d85fcca41b" xmlns:ns4="974b1b28-e004-441f-954a-35a74625ee87" xmlns:ns5="e35e0bf0-fe79-4f5d-afaa-de6c1d7abadd" targetNamespace="http://schemas.microsoft.com/office/2006/metadata/properties" ma:root="true" ma:fieldsID="fad176fe4308222d85cfe67aca48f94a" ns2:_="" ns3:_="" ns4:_="" ns5:_="">
    <xsd:import namespace="b440c674-20b8-474a-9a2d-a7d0245515e9"/>
    <xsd:import namespace="af9e3e6a-97bd-48bb-be54-00d85fcca41b"/>
    <xsd:import namespace="974b1b28-e004-441f-954a-35a74625ee87"/>
    <xsd:import namespace="e35e0bf0-fe79-4f5d-afaa-de6c1d7a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c674-20b8-474a-9a2d-a7d02455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e6a-97bd-48bb-be54-00d85fcc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b28-e004-441f-954a-35a74625ee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72419-dc6f-4f9e-b12a-df3e50ce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0bf0-fe79-4f5d-afaa-de6c1d7aba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aabe43-908d-421f-8ae6-14e12b889f8a}" ma:internalName="TaxCatchAll" ma:showField="CatchAllData" ma:web="e35e0bf0-fe79-4f5d-afaa-de6c1d7a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b1b28-e004-441f-954a-35a74625ee87">
      <Terms xmlns="http://schemas.microsoft.com/office/infopath/2007/PartnerControls"/>
    </lcf76f155ced4ddcb4097134ff3c332f>
    <TaxCatchAll xmlns="e35e0bf0-fe79-4f5d-afaa-de6c1d7abadd" xsi:nil="true"/>
  </documentManagement>
</p:properties>
</file>

<file path=customXml/itemProps1.xml><?xml version="1.0" encoding="utf-8"?>
<ds:datastoreItem xmlns:ds="http://schemas.openxmlformats.org/officeDocument/2006/customXml" ds:itemID="{B07131CF-B452-42CE-9BBA-27137FD41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7B31A-7548-4F5F-92BB-C037C8FA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0c674-20b8-474a-9a2d-a7d0245515e9"/>
    <ds:schemaRef ds:uri="af9e3e6a-97bd-48bb-be54-00d85fcca41b"/>
    <ds:schemaRef ds:uri="974b1b28-e004-441f-954a-35a74625ee87"/>
    <ds:schemaRef ds:uri="e35e0bf0-fe79-4f5d-afaa-de6c1d7a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5B9AD-4860-4EE9-BD6C-EA489BF94C58}">
  <ds:schemaRefs>
    <ds:schemaRef ds:uri="http://schemas.microsoft.com/office/2006/metadata/properties"/>
    <ds:schemaRef ds:uri="http://schemas.microsoft.com/office/infopath/2007/PartnerControls"/>
    <ds:schemaRef ds:uri="974b1b28-e004-441f-954a-35a74625ee87"/>
    <ds:schemaRef ds:uri="e35e0bf0-fe79-4f5d-afaa-de6c1d7ab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3986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2024-07-24T08:38:00Z</dcterms:created>
  <dcterms:modified xsi:type="dcterms:W3CDTF">2024-07-24T08:39:00Z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0x010100C8FB91752910EC419E37BDE3BEA923EC</vt:lpwstr>
  </property>
</Properties>
</file>