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Comunicato stampa      </w:t>
      </w:r>
    </w:p>
    <w:p w14:paraId="5B5A9C4D" w14:textId="77777777" w:rsidR="000123D7" w:rsidRPr="00736B41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4337F0B5" w14:textId="38AB55F8" w:rsidR="0071473E" w:rsidRPr="0030639D" w:rsidRDefault="0071473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Robusta custodia in acciaio inox per condizioni ambientali gravose </w:t>
      </w:r>
    </w:p>
    <w:p w14:paraId="0A7860DE" w14:textId="77777777" w:rsidR="0071473E" w:rsidRPr="00DD79B9" w:rsidRDefault="0071473E" w:rsidP="00175F41">
      <w:pPr>
        <w:rPr>
          <w:rFonts w:ascii="Bio Sans" w:hAnsi="Bio Sans" w:cs="Arial"/>
          <w:bCs/>
          <w:sz w:val="22"/>
          <w:szCs w:val="22"/>
        </w:rPr>
      </w:pPr>
    </w:p>
    <w:p w14:paraId="4BD90DED" w14:textId="77777777" w:rsidR="00142D22" w:rsidRDefault="00142D22" w:rsidP="00175F41">
      <w:pPr>
        <w:rPr>
          <w:rFonts w:ascii="Bio Sans" w:hAnsi="Bio Sans" w:cs="Arial"/>
          <w:bCs/>
          <w:sz w:val="22"/>
          <w:szCs w:val="22"/>
        </w:rPr>
      </w:pPr>
    </w:p>
    <w:p w14:paraId="72496760" w14:textId="3CC77B7C" w:rsidR="00694415" w:rsidRPr="00142D22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Schmersal presenta in anteprima a SOLIDS 2024 il nuovo interruttore di emergenza a fune ZQ901</w:t>
      </w:r>
    </w:p>
    <w:p w14:paraId="6F2EE1CD" w14:textId="77777777" w:rsidR="00BC14FB" w:rsidRPr="00736B41" w:rsidRDefault="00BC14FB" w:rsidP="00175F41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Pr="00736B41" w:rsidRDefault="000123D7" w:rsidP="006A79F7">
      <w:pPr>
        <w:pStyle w:val="Standard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8BEA307" w14:textId="7B2B1FA8" w:rsidR="00651DDC" w:rsidRPr="00E8557E" w:rsidRDefault="00694415" w:rsidP="003E33B1">
      <w:pPr>
        <w:pStyle w:val="StandardWeb"/>
        <w:spacing w:line="360" w:lineRule="auto"/>
        <w:rPr>
          <w:rFonts w:ascii="Bio Sans" w:hAnsi="Bio Sans" w:cs="Arial"/>
          <w:bCs/>
        </w:rPr>
      </w:pPr>
      <w:r>
        <w:rPr>
          <w:rFonts w:ascii="Bio Sans" w:hAnsi="Bio Sans"/>
          <w:b/>
          <w:sz w:val="22"/>
        </w:rPr>
        <w:t>Wuppertal, 16 settembre 2024</w:t>
      </w:r>
      <w:r>
        <w:rPr>
          <w:rFonts w:ascii="Bio Sans" w:hAnsi="Bio Sans"/>
          <w:b/>
        </w:rPr>
        <w:t xml:space="preserve">.  </w:t>
      </w:r>
      <w:r>
        <w:rPr>
          <w:rFonts w:ascii="Bio Sans" w:hAnsi="Bio Sans"/>
        </w:rPr>
        <w:t>Il Gruppo Schmersal sta ampliando la propria gamma di interruttori di sicurezza per l’industria pesante e a SOLIDS 2024 (</w:t>
      </w:r>
      <w:r>
        <w:rPr>
          <w:rFonts w:ascii="Bio Sans" w:hAnsi="Bio Sans"/>
          <w:b/>
        </w:rPr>
        <w:t>Halle 5, Stand</w:t>
      </w:r>
      <w:r>
        <w:rPr>
          <w:rFonts w:ascii="Bio Sans" w:hAnsi="Bio Sans"/>
        </w:rPr>
        <w:t xml:space="preserve"> </w:t>
      </w:r>
      <w:r>
        <w:rPr>
          <w:rFonts w:ascii="Bio Sans" w:hAnsi="Bio Sans"/>
          <w:b/>
        </w:rPr>
        <w:t>5-L06</w:t>
      </w:r>
      <w:r>
        <w:rPr>
          <w:rFonts w:ascii="Bio Sans" w:hAnsi="Bio Sans"/>
        </w:rPr>
        <w:t xml:space="preserve">) presenterà in anteprima il nuovo interruttore di emergenza a fune ZQ901. </w:t>
      </w:r>
    </w:p>
    <w:p w14:paraId="5DA8065B" w14:textId="0E6AC59C" w:rsidR="001F05F9" w:rsidRPr="003E33B1" w:rsidRDefault="003C2DF0" w:rsidP="003E33B1">
      <w:pPr>
        <w:pStyle w:val="StandardWeb"/>
        <w:spacing w:line="360" w:lineRule="auto"/>
        <w:rPr>
          <w:rFonts w:ascii="Bio Sans" w:hAnsi="Bio Sans"/>
        </w:rPr>
      </w:pPr>
      <w:r>
        <w:rPr>
          <w:rFonts w:ascii="Bio Sans" w:hAnsi="Bio Sans"/>
        </w:rPr>
        <w:t xml:space="preserve">Gli interruttori di emergenza a fune proteggono in modo affidabile e ad ampio raggio i sistemi di trasporto interno e le macchine che non dispongono di dispositivi di protezione o di una copertura di sicurezza. L’interruttore di emergenza a fune ZQ901 è disponibile con una lunghezza della fune fino a 75 metri. Il comando di arresto di emergenza può essere attivato in qualsiasi punto del tratto della fune. </w:t>
      </w:r>
    </w:p>
    <w:p w14:paraId="5ECB3B47" w14:textId="406A5975" w:rsidR="003F4505" w:rsidRDefault="00AC0629" w:rsidP="00C751FC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 xml:space="preserve">Il nuovo interruttore a fune presenta le seguenti caratteristiche distintive: L’alloggiamento è realizzato in robusto acciaio inox. Presenta lo stesso design del modello base ZQ900 e anche i punti di fissaggio sono identici, in modo da consentire una facile transizione al nuovo interruttore tipo ZQ901 in condizioni ambientali gravose.  </w:t>
      </w:r>
    </w:p>
    <w:p w14:paraId="70F09FC1" w14:textId="77777777" w:rsidR="003F4505" w:rsidRDefault="003F4505" w:rsidP="00C751FC">
      <w:pPr>
        <w:spacing w:line="360" w:lineRule="auto"/>
        <w:rPr>
          <w:rFonts w:ascii="Bio Sans" w:hAnsi="Bio Sans"/>
          <w:sz w:val="24"/>
          <w:szCs w:val="24"/>
        </w:rPr>
      </w:pPr>
    </w:p>
    <w:p w14:paraId="7E35E830" w14:textId="5689DF72" w:rsidR="009D0B53" w:rsidRPr="009D0B53" w:rsidRDefault="005D44F4" w:rsidP="009D0B53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>L’interruttore a fune ZQ901 è omologato per temperature ambiente da -25° a +70°C ed è disponibile con grado di protezione IP65, IP67 e IP69, in conformità alla norma EN 60529. Lo ZQ901 si attiva in caso di trazione o rottura della fune e può essere riportato nuovamente nello stato operativo mediante ripristino manuale.</w:t>
      </w:r>
    </w:p>
    <w:p w14:paraId="45D971A7" w14:textId="75197777" w:rsidR="00C751FC" w:rsidRPr="00F70750" w:rsidRDefault="00C751FC" w:rsidP="00C751FC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lastRenderedPageBreak/>
        <w:t>In combinazione con un sistema di monitoraggio della sicurezza adeguato, l’interruttore di emergenza a fune può essere utilizzato fino a PL "e" in conformità alla norma EN ISO 13849-1.</w:t>
      </w:r>
    </w:p>
    <w:p w14:paraId="0A236DB5" w14:textId="77777777" w:rsidR="003C2DF0" w:rsidRDefault="003C2DF0" w:rsidP="003C2DF0">
      <w:pPr>
        <w:spacing w:line="360" w:lineRule="auto"/>
        <w:rPr>
          <w:rFonts w:ascii="Bio Sans" w:hAnsi="Bio Sans"/>
        </w:rPr>
      </w:pPr>
    </w:p>
    <w:p w14:paraId="6D2753D7" w14:textId="7C0F1A26" w:rsidR="005E75AF" w:rsidRPr="003545D0" w:rsidRDefault="005E75AF" w:rsidP="005E75AF">
      <w:pPr>
        <w:spacing w:line="360" w:lineRule="auto"/>
        <w:rPr>
          <w:rFonts w:ascii="Bio Sans" w:hAnsi="Bio Sans"/>
          <w:b/>
          <w:bCs/>
          <w:sz w:val="24"/>
          <w:szCs w:val="24"/>
        </w:rPr>
      </w:pPr>
      <w:r>
        <w:rPr>
          <w:rFonts w:ascii="Bio Sans" w:hAnsi="Bio Sans"/>
          <w:b/>
          <w:sz w:val="24"/>
        </w:rPr>
        <w:t>L’interruttore di emergenza a fune ZQ901 è adatto anche per applicazioni sensibili all’igiene</w:t>
      </w:r>
    </w:p>
    <w:p w14:paraId="63F1A30A" w14:textId="6A6B2235" w:rsidR="007D63B4" w:rsidRPr="00F70750" w:rsidRDefault="007D63B4" w:rsidP="00C63C30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L’interruttore di emergenza a fune ZQ901 è adatto non solo per sistemi di movimentazione e trasporto interno e per impianti di produzione, ma anche per applicazioni sensibili all’igiene e per l’industria chimica.  </w:t>
      </w:r>
    </w:p>
    <w:p w14:paraId="0C347CF1" w14:textId="0E703EF1" w:rsidR="003C2DF0" w:rsidRPr="00F70750" w:rsidRDefault="003C2DF0" w:rsidP="00C63C30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 xml:space="preserve">Le macchine e gli impianti installati in aree sensibili all’igiene devono rispettare stringenti norme igieniche e per questo devono sottostare a frequenti processi di pulizia chimica. Sono pertanto esposti più volte al giorno a sostanze aggressive, detergenti corrosivi e getti d’acqua bollente ad alta pressione. Il robusto alloggiamento in acciaio inox dello ZQ901 rappresenta quindi un vantaggio e offre una protezione meccanica e chimica ottimale anche in ambienti gravosi. Grazie a lunghezze della fune fino a 75 metri, lo ZQ901 può essere utilizzato su sistemi di trasporto e convogliatori e su impianti di grandi dimensioni. </w:t>
      </w:r>
    </w:p>
    <w:p w14:paraId="4516A0E6" w14:textId="77777777" w:rsidR="009E7386" w:rsidRDefault="009E7386" w:rsidP="00D92C0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5A305BF" w14:textId="2359BF8F" w:rsidR="00F90F0E" w:rsidRPr="00D92C07" w:rsidRDefault="00F90F0E" w:rsidP="00D92C07">
      <w:pPr>
        <w:pStyle w:val="Standard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Visitate Schmersal dal 9 al 10 ottobre 2024 alla fiera SOLIDS 2024 di Dortmund in Germania: </w:t>
      </w:r>
      <w:r>
        <w:rPr>
          <w:rFonts w:ascii="Bio Sans" w:hAnsi="Bio Sans"/>
          <w:b/>
          <w:bCs/>
        </w:rPr>
        <w:t>Halle 5, Stand 5-L06</w:t>
      </w:r>
    </w:p>
    <w:p w14:paraId="3A8174C6" w14:textId="77777777" w:rsidR="005D7330" w:rsidRPr="00736B41" w:rsidRDefault="005D7330" w:rsidP="00AD08DF">
      <w:pPr>
        <w:pStyle w:val="StandardWeb"/>
        <w:rPr>
          <w:rFonts w:ascii="Bio Sans" w:hAnsi="Bio Sans" w:cs="Arial"/>
          <w:b/>
        </w:rPr>
      </w:pPr>
    </w:p>
    <w:p w14:paraId="6AEEC69C" w14:textId="32E14012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Download foto per la stampa: </w:t>
      </w:r>
    </w:p>
    <w:p w14:paraId="3D761366" w14:textId="3BD70881" w:rsidR="005F2298" w:rsidRPr="005F2298" w:rsidRDefault="00FC7630" w:rsidP="005F2298">
      <w:pPr>
        <w:rPr>
          <w:rFonts w:ascii="Bio Sans" w:hAnsi="Bio Sans" w:cs="Arial"/>
          <w:bCs/>
          <w:sz w:val="22"/>
          <w:szCs w:val="22"/>
        </w:rPr>
      </w:pPr>
      <w:hyperlink r:id="rId10" w:history="1">
        <w:r w:rsidR="005F2298">
          <w:rPr>
            <w:rStyle w:val="Hyperlink"/>
            <w:rFonts w:ascii="Bio Sans" w:hAnsi="Bio Sans"/>
            <w:sz w:val="22"/>
          </w:rPr>
          <w:t>https://products.schmersal.com/media/images/PHO_PRO_PRE_kzq901f03_SALL_AINL_V1.jpg</w:t>
        </w:r>
      </w:hyperlink>
    </w:p>
    <w:p w14:paraId="75AC09DD" w14:textId="65E6521B" w:rsidR="00932B7C" w:rsidRDefault="00932B7C" w:rsidP="003B5B79">
      <w:pPr>
        <w:rPr>
          <w:rFonts w:ascii="Bio Sans" w:hAnsi="Bio Sans" w:cs="Arial"/>
          <w:b/>
          <w:sz w:val="24"/>
          <w:szCs w:val="24"/>
        </w:rPr>
      </w:pPr>
    </w:p>
    <w:p w14:paraId="09BFD160" w14:textId="77777777" w:rsidR="00875BFD" w:rsidRPr="00DC7C1D" w:rsidRDefault="00875BFD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Didascalia: </w:t>
      </w:r>
    </w:p>
    <w:p w14:paraId="1A72F67E" w14:textId="7BED28FD" w:rsidR="00662BD0" w:rsidRPr="00662BD0" w:rsidRDefault="00662BD0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sz w:val="24"/>
        </w:rPr>
        <w:lastRenderedPageBreak/>
        <w:t xml:space="preserve">Il nuovo interruttore di emergenza a fune ZQ901 dispone di un robusto alloggiamento in acciaio inox ed è pertanto idoneo anche per condizioni ambientali gravose. </w:t>
      </w: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780B40A" w14:textId="77777777" w:rsidR="005F2298" w:rsidRDefault="005F2298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578D49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Contatto per la stampa: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246B1A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246B1A">
        <w:rPr>
          <w:rFonts w:ascii="Bio Sans" w:hAnsi="Bio Sans"/>
          <w:sz w:val="22"/>
          <w:lang w:val="en-US"/>
        </w:rPr>
        <w:t>Tel.: + 49 202 6474-895</w:t>
      </w:r>
    </w:p>
    <w:p w14:paraId="44F8B50F" w14:textId="77777777" w:rsidR="009F22B2" w:rsidRPr="00246B1A" w:rsidRDefault="009F22B2" w:rsidP="009F22B2">
      <w:pPr>
        <w:rPr>
          <w:rFonts w:ascii="Bio Sans" w:hAnsi="Bio Sans" w:cs="Arial"/>
          <w:sz w:val="22"/>
          <w:szCs w:val="22"/>
          <w:lang w:val="en-US"/>
        </w:rPr>
      </w:pPr>
      <w:r w:rsidRPr="00246B1A">
        <w:rPr>
          <w:rFonts w:ascii="Bio Sans" w:hAnsi="Bio Sans"/>
          <w:sz w:val="22"/>
          <w:lang w:val="en-US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 w:rsidRPr="00246B1A">
        <w:rPr>
          <w:rFonts w:ascii="Bio Sans" w:hAnsi="Bio Sans"/>
          <w:sz w:val="22"/>
          <w:lang w:val="en-US"/>
        </w:rPr>
        <w:t xml:space="preserve">K.A. Schmersal GmbH &amp; Co. </w:t>
      </w:r>
      <w:r>
        <w:rPr>
          <w:rFonts w:ascii="Bio Sans" w:hAnsi="Bio Sans"/>
          <w:sz w:val="22"/>
        </w:rPr>
        <w:t>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Informazioni sul Gruppo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Nel complesso ambito della sicurezza delle macchine, il Gruppo Schmersal è annoverato fra i leader di mercato e di competenze a livello internazionale. Facendo leva sul portafoglio di dispositivi di sicurezza più vasto al mondo, il gruppo sviluppa sistemi e soluzioni di sicurezza per i requisiti speciali di svariati settori applicativi. L’offerta di soluzioni di Schmersal è poi integrata dall’ampio programma di servizi della divisione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>.</w:t>
      </w:r>
    </w:p>
    <w:p w14:paraId="448F723D" w14:textId="6B903AA2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Fondata nel 1945, è presente in tre continenti con otto stabilimenti produttivi e in oltre 60 paesi con proprie società e partner commerciali. Il Gruppo Schmersal impiega più di 2.000 dipendenti in tutto il mondo.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73219546" w:rsidR="009F22B2" w:rsidRPr="00736B41" w:rsidRDefault="00FC7630" w:rsidP="009F22B2">
      <w:pPr>
        <w:rPr>
          <w:rFonts w:ascii="Bio Sans" w:hAnsi="Bio Sans" w:cs="Arial"/>
          <w:b/>
          <w:sz w:val="22"/>
          <w:szCs w:val="22"/>
        </w:rPr>
      </w:pPr>
      <w:hyperlink r:id="rId11" w:history="1">
        <w:r w:rsidR="005F2298"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 w:rsidR="005F2298">
        <w:rPr>
          <w:rFonts w:ascii="Bio Sans" w:hAnsi="Bio Sans"/>
          <w:b/>
          <w:sz w:val="22"/>
        </w:rPr>
        <w:t xml:space="preserve"> </w:t>
      </w:r>
    </w:p>
    <w:p w14:paraId="4E978B80" w14:textId="48083C4A" w:rsidR="009F22B2" w:rsidRPr="00736B41" w:rsidRDefault="00FC7630" w:rsidP="009F22B2">
      <w:pPr>
        <w:rPr>
          <w:rFonts w:ascii="Bio Sans" w:hAnsi="Bio Sans" w:cs="Arial"/>
          <w:b/>
          <w:sz w:val="22"/>
          <w:szCs w:val="22"/>
        </w:rPr>
      </w:pPr>
      <w:hyperlink r:id="rId12" w:history="1">
        <w:r w:rsidR="005F2298"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6F5FA1C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non si desidera più ricevere i comunicati stampa da Schmersal, per cancellarsi dalla mailing list basta fare clic su questo link: </w:t>
      </w:r>
      <w:hyperlink r:id="rId13" w:history="1">
        <w:r>
          <w:rPr>
            <w:rStyle w:val="Hyperlink"/>
            <w:rFonts w:ascii="Bio Sans" w:hAnsi="Bio Sans"/>
            <w:color w:val="auto"/>
            <w:sz w:val="22"/>
          </w:rPr>
          <w:t>Cancellazione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729C7E03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Per l’informativa sulla privacy di K.A. Schmersal GmbH &amp; Co. KG vedere </w:t>
      </w:r>
      <w:hyperlink r:id="rId14" w:history="1">
        <w:r>
          <w:rPr>
            <w:rStyle w:val="Hyperlink"/>
            <w:rFonts w:ascii="Bio Sans" w:hAnsi="Bio Sans"/>
            <w:color w:val="auto"/>
            <w:sz w:val="22"/>
          </w:rPr>
          <w:t>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B5ED" w14:textId="77777777" w:rsidR="0026469B" w:rsidRDefault="0026469B">
      <w:r>
        <w:separator/>
      </w:r>
    </w:p>
  </w:endnote>
  <w:endnote w:type="continuationSeparator" w:id="0">
    <w:p w14:paraId="1A1B4930" w14:textId="77777777" w:rsidR="0026469B" w:rsidRDefault="0026469B">
      <w:r>
        <w:continuationSeparator/>
      </w:r>
    </w:p>
  </w:endnote>
  <w:endnote w:type="continuationNotice" w:id="1">
    <w:p w14:paraId="03140AD8" w14:textId="77777777" w:rsidR="0026469B" w:rsidRDefault="0026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Pr="00246B1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  <w:lang w:val="de-DE"/>
      </w:rPr>
    </w:pPr>
    <w:r w:rsidRPr="00246B1A">
      <w:rPr>
        <w:color w:val="808080"/>
        <w:sz w:val="16"/>
        <w:lang w:val="de-DE"/>
      </w:rPr>
      <w:t>Direzione</w:t>
    </w:r>
    <w:r w:rsidRPr="00246B1A">
      <w:rPr>
        <w:color w:val="808080"/>
        <w:sz w:val="16"/>
        <w:lang w:val="de-DE"/>
      </w:rPr>
      <w:tab/>
      <w:t>Pretura di Wuppertal, HRB 10376</w:t>
    </w:r>
    <w:r w:rsidRPr="00246B1A">
      <w:rPr>
        <w:color w:val="808080"/>
        <w:sz w:val="16"/>
        <w:lang w:val="de-DE"/>
      </w:rPr>
      <w:tab/>
      <w:t>Dresdner Bank AG Wuppertal</w:t>
    </w:r>
    <w:r w:rsidRPr="00246B1A">
      <w:rPr>
        <w:color w:val="808080"/>
        <w:sz w:val="16"/>
        <w:lang w:val="de-DE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proofErr w:type="gram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gramEnd"/>
    <w:r>
      <w:rPr>
        <w:color w:val="808080"/>
        <w:sz w:val="16"/>
      </w:rPr>
      <w:t>Ing. Heinz Schmersal</w:t>
    </w:r>
    <w:r>
      <w:rPr>
        <w:color w:val="808080"/>
        <w:sz w:val="16"/>
      </w:rPr>
      <w:tab/>
      <w:t>N. Part. IVA DE 121 025 203</w:t>
    </w:r>
    <w:r>
      <w:rPr>
        <w:color w:val="808080"/>
        <w:sz w:val="16"/>
      </w:rPr>
      <w:tab/>
      <w:t>CAB 330 800 30, conto 5 611 672</w:t>
    </w:r>
    <w:r>
      <w:rPr>
        <w:color w:val="808080"/>
        <w:sz w:val="16"/>
      </w:rPr>
      <w:tab/>
      <w:t>Filiale di Essen</w:t>
    </w:r>
  </w:p>
  <w:p w14:paraId="18A0DA74" w14:textId="77777777" w:rsidR="003A7F6A" w:rsidRPr="00246B1A" w:rsidRDefault="003A7F6A">
    <w:pPr>
      <w:pStyle w:val="Textkrper"/>
      <w:tabs>
        <w:tab w:val="clear" w:pos="6379"/>
        <w:tab w:val="clear" w:pos="7797"/>
        <w:tab w:val="left" w:pos="7513"/>
      </w:tabs>
      <w:ind w:left="-284"/>
      <w:rPr>
        <w:lang w:val="de-DE"/>
      </w:rPr>
    </w:pPr>
    <w:r w:rsidRPr="00246B1A">
      <w:rPr>
        <w:lang w:val="de-DE"/>
      </w:rPr>
      <w:t>Sede della società: Wuppertal</w:t>
    </w:r>
    <w:r w:rsidRPr="00246B1A">
      <w:rPr>
        <w:lang w:val="de-DE"/>
      </w:rPr>
      <w:tab/>
      <w:t>Stadtsparkasse Wuppertal</w:t>
    </w:r>
    <w:r w:rsidRPr="00246B1A">
      <w:rPr>
        <w:lang w:val="de-DE"/>
      </w:rPr>
      <w:tab/>
      <w:t>Deutsche Bank AG Wuppertal</w:t>
    </w:r>
    <w:r w:rsidRPr="00246B1A">
      <w:rPr>
        <w:lang w:val="de-DE"/>
      </w:rPr>
      <w:tab/>
      <w:t>CAB 360 100 43, conto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del Comitato consultivo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CAB 330 500 00, conto 811 034</w:t>
    </w:r>
    <w:r>
      <w:rPr>
        <w:color w:val="808080"/>
        <w:sz w:val="16"/>
      </w:rPr>
      <w:tab/>
      <w:t>CAB 330 700 90, conto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BF02" w14:textId="77777777" w:rsidR="0026469B" w:rsidRDefault="0026469B">
      <w:r>
        <w:separator/>
      </w:r>
    </w:p>
  </w:footnote>
  <w:footnote w:type="continuationSeparator" w:id="0">
    <w:p w14:paraId="362E4209" w14:textId="77777777" w:rsidR="0026469B" w:rsidRDefault="0026469B">
      <w:r>
        <w:continuationSeparator/>
      </w:r>
    </w:p>
  </w:footnote>
  <w:footnote w:type="continuationNotice" w:id="1">
    <w:p w14:paraId="796FE17F" w14:textId="77777777" w:rsidR="0026469B" w:rsidRDefault="00264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FC763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90578328" r:id="rId2"/>
      </w:object>
    </w:r>
  </w:p>
  <w:p w14:paraId="0362B45C" w14:textId="77777777" w:rsidR="003A7F6A" w:rsidRDefault="00FC763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90578329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Pr="00246B1A" w:rsidRDefault="003A7F6A">
                          <w:pPr>
                            <w:rPr>
                              <w:b/>
                              <w:lang w:val="de-DE"/>
                            </w:rPr>
                          </w:pPr>
                          <w:r w:rsidRPr="00246B1A">
                            <w:rPr>
                              <w:b/>
                              <w:lang w:val="de-DE"/>
                            </w:rPr>
                            <w:t>K.A. Schmersal GmbH</w:t>
                          </w:r>
                        </w:p>
                        <w:p w14:paraId="0957E197" w14:textId="77777777" w:rsidR="003A7F6A" w:rsidRPr="00246B1A" w:rsidRDefault="003A7F6A">
                          <w:pPr>
                            <w:rPr>
                              <w:lang w:val="de-DE"/>
                            </w:rPr>
                          </w:pPr>
                          <w:r w:rsidRPr="00246B1A">
                            <w:rPr>
                              <w:b/>
                              <w:lang w:val="de-DE"/>
                            </w:rPr>
                            <w:t>Industrielle Sicherheitsschaltsysteme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Pr="00246B1A" w:rsidRDefault="003A7F6A">
                    <w:pPr>
                      <w:rPr>
                        <w:b/>
                        <w:lang w:val="de-DE"/>
                      </w:rPr>
                    </w:pPr>
                    <w:r w:rsidRPr="00246B1A">
                      <w:rPr>
                        <w:b/>
                        <w:lang w:val="de-DE"/>
                      </w:rPr>
                      <w:t>K.A. Schmersal GmbH</w:t>
                    </w:r>
                  </w:p>
                  <w:p w14:paraId="0957E197" w14:textId="77777777" w:rsidR="003A7F6A" w:rsidRPr="00246B1A" w:rsidRDefault="003A7F6A">
                    <w:pPr>
                      <w:rPr>
                        <w:lang w:val="de-DE"/>
                      </w:rPr>
                    </w:pPr>
                    <w:r w:rsidRPr="00246B1A">
                      <w:rPr>
                        <w:b/>
                        <w:lang w:val="de-DE"/>
                      </w:rPr>
                      <w:t>Industrielle Sicherheitsschaltsysteme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021E1959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Pagina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246B1A">
      <w:rPr>
        <w:rStyle w:val="Seitenzahl"/>
        <w:noProof/>
      </w:rPr>
      <w:t>13. settembre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Lettera all'azienda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02A7"/>
    <w:rsid w:val="00002D2B"/>
    <w:rsid w:val="00003143"/>
    <w:rsid w:val="0000314B"/>
    <w:rsid w:val="0000328D"/>
    <w:rsid w:val="00003F06"/>
    <w:rsid w:val="00005234"/>
    <w:rsid w:val="000064D9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1AD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4EF9"/>
    <w:rsid w:val="000855B6"/>
    <w:rsid w:val="00086077"/>
    <w:rsid w:val="00091A8A"/>
    <w:rsid w:val="00091D2A"/>
    <w:rsid w:val="000928A0"/>
    <w:rsid w:val="00095158"/>
    <w:rsid w:val="00097B79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0EB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73FE"/>
    <w:rsid w:val="0012079D"/>
    <w:rsid w:val="001222C6"/>
    <w:rsid w:val="00123DE5"/>
    <w:rsid w:val="001266FC"/>
    <w:rsid w:val="00130D5C"/>
    <w:rsid w:val="00133A2B"/>
    <w:rsid w:val="0013550C"/>
    <w:rsid w:val="00135ED7"/>
    <w:rsid w:val="00135F72"/>
    <w:rsid w:val="001375D5"/>
    <w:rsid w:val="00137F8F"/>
    <w:rsid w:val="00142CE6"/>
    <w:rsid w:val="00142D22"/>
    <w:rsid w:val="00142E6F"/>
    <w:rsid w:val="00144244"/>
    <w:rsid w:val="0014502E"/>
    <w:rsid w:val="00150981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A012C"/>
    <w:rsid w:val="001A1B9A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43CD"/>
    <w:rsid w:val="001B562C"/>
    <w:rsid w:val="001B5ED2"/>
    <w:rsid w:val="001B6D43"/>
    <w:rsid w:val="001B755F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05F9"/>
    <w:rsid w:val="001F079A"/>
    <w:rsid w:val="001F2D45"/>
    <w:rsid w:val="001F3CAF"/>
    <w:rsid w:val="001F4AE7"/>
    <w:rsid w:val="001F4D46"/>
    <w:rsid w:val="001F56B0"/>
    <w:rsid w:val="001F7057"/>
    <w:rsid w:val="001F7862"/>
    <w:rsid w:val="00200333"/>
    <w:rsid w:val="002007BD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B1A"/>
    <w:rsid w:val="00246F87"/>
    <w:rsid w:val="00247AFE"/>
    <w:rsid w:val="0025075F"/>
    <w:rsid w:val="00257991"/>
    <w:rsid w:val="002628DE"/>
    <w:rsid w:val="0026405F"/>
    <w:rsid w:val="00264156"/>
    <w:rsid w:val="0026469B"/>
    <w:rsid w:val="0026482D"/>
    <w:rsid w:val="0026655D"/>
    <w:rsid w:val="00266A59"/>
    <w:rsid w:val="002676F1"/>
    <w:rsid w:val="002718EC"/>
    <w:rsid w:val="00273F2A"/>
    <w:rsid w:val="0027512A"/>
    <w:rsid w:val="00275F33"/>
    <w:rsid w:val="00276BF1"/>
    <w:rsid w:val="0027717B"/>
    <w:rsid w:val="002777F4"/>
    <w:rsid w:val="00277DEA"/>
    <w:rsid w:val="0028221E"/>
    <w:rsid w:val="00282570"/>
    <w:rsid w:val="002832C3"/>
    <w:rsid w:val="00283CC3"/>
    <w:rsid w:val="00284DD6"/>
    <w:rsid w:val="00287076"/>
    <w:rsid w:val="00287B26"/>
    <w:rsid w:val="00290A5F"/>
    <w:rsid w:val="00292846"/>
    <w:rsid w:val="00292D37"/>
    <w:rsid w:val="00293ED6"/>
    <w:rsid w:val="0029426A"/>
    <w:rsid w:val="00294BB4"/>
    <w:rsid w:val="00295101"/>
    <w:rsid w:val="00295C0A"/>
    <w:rsid w:val="00295E99"/>
    <w:rsid w:val="0029660B"/>
    <w:rsid w:val="00296877"/>
    <w:rsid w:val="00297580"/>
    <w:rsid w:val="00297918"/>
    <w:rsid w:val="002A01A2"/>
    <w:rsid w:val="002A0D86"/>
    <w:rsid w:val="002A6EAC"/>
    <w:rsid w:val="002A7277"/>
    <w:rsid w:val="002B0707"/>
    <w:rsid w:val="002B0A48"/>
    <w:rsid w:val="002B2C38"/>
    <w:rsid w:val="002B63D7"/>
    <w:rsid w:val="002B7990"/>
    <w:rsid w:val="002B799C"/>
    <w:rsid w:val="002C0EC6"/>
    <w:rsid w:val="002C14F2"/>
    <w:rsid w:val="002C1EDB"/>
    <w:rsid w:val="002C3088"/>
    <w:rsid w:val="002C375A"/>
    <w:rsid w:val="002C4363"/>
    <w:rsid w:val="002C6465"/>
    <w:rsid w:val="002C6A2C"/>
    <w:rsid w:val="002C6CD2"/>
    <w:rsid w:val="002D0354"/>
    <w:rsid w:val="002D1DB6"/>
    <w:rsid w:val="002D5085"/>
    <w:rsid w:val="002D5105"/>
    <w:rsid w:val="002D7B50"/>
    <w:rsid w:val="002E70E8"/>
    <w:rsid w:val="002F2314"/>
    <w:rsid w:val="002F4950"/>
    <w:rsid w:val="002F4DA0"/>
    <w:rsid w:val="002F5E4D"/>
    <w:rsid w:val="002F7532"/>
    <w:rsid w:val="0030153F"/>
    <w:rsid w:val="0030186B"/>
    <w:rsid w:val="00303B0A"/>
    <w:rsid w:val="00304314"/>
    <w:rsid w:val="0030583A"/>
    <w:rsid w:val="003060FC"/>
    <w:rsid w:val="0030639D"/>
    <w:rsid w:val="00310662"/>
    <w:rsid w:val="003113BA"/>
    <w:rsid w:val="00311DC6"/>
    <w:rsid w:val="00313874"/>
    <w:rsid w:val="00314DF4"/>
    <w:rsid w:val="00315A04"/>
    <w:rsid w:val="00320274"/>
    <w:rsid w:val="00320482"/>
    <w:rsid w:val="003232D9"/>
    <w:rsid w:val="0032397B"/>
    <w:rsid w:val="00323A2C"/>
    <w:rsid w:val="003246FE"/>
    <w:rsid w:val="00326B34"/>
    <w:rsid w:val="00326C46"/>
    <w:rsid w:val="00326F47"/>
    <w:rsid w:val="00327C3A"/>
    <w:rsid w:val="00330BEC"/>
    <w:rsid w:val="003313EF"/>
    <w:rsid w:val="00331A0F"/>
    <w:rsid w:val="00336407"/>
    <w:rsid w:val="00341904"/>
    <w:rsid w:val="00342F80"/>
    <w:rsid w:val="003430F6"/>
    <w:rsid w:val="0034428E"/>
    <w:rsid w:val="0034786E"/>
    <w:rsid w:val="00347E72"/>
    <w:rsid w:val="003522D5"/>
    <w:rsid w:val="00352639"/>
    <w:rsid w:val="00353CB4"/>
    <w:rsid w:val="003545D0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C38"/>
    <w:rsid w:val="00372DEF"/>
    <w:rsid w:val="0037357E"/>
    <w:rsid w:val="00375E3F"/>
    <w:rsid w:val="00376666"/>
    <w:rsid w:val="00376C71"/>
    <w:rsid w:val="003800AB"/>
    <w:rsid w:val="003835C9"/>
    <w:rsid w:val="00386E86"/>
    <w:rsid w:val="0039139C"/>
    <w:rsid w:val="00391643"/>
    <w:rsid w:val="003933FD"/>
    <w:rsid w:val="00393BB4"/>
    <w:rsid w:val="003941F1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2DF0"/>
    <w:rsid w:val="003C3004"/>
    <w:rsid w:val="003C45C3"/>
    <w:rsid w:val="003C56E9"/>
    <w:rsid w:val="003C7700"/>
    <w:rsid w:val="003C7A2A"/>
    <w:rsid w:val="003D09E3"/>
    <w:rsid w:val="003D2A96"/>
    <w:rsid w:val="003D5AF9"/>
    <w:rsid w:val="003D63E3"/>
    <w:rsid w:val="003E2107"/>
    <w:rsid w:val="003E33B1"/>
    <w:rsid w:val="003E3B87"/>
    <w:rsid w:val="003E552F"/>
    <w:rsid w:val="003E6752"/>
    <w:rsid w:val="003E7D30"/>
    <w:rsid w:val="003F0B50"/>
    <w:rsid w:val="003F1E23"/>
    <w:rsid w:val="003F34EB"/>
    <w:rsid w:val="003F3C5F"/>
    <w:rsid w:val="003F4505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1788"/>
    <w:rsid w:val="00421A01"/>
    <w:rsid w:val="00422C26"/>
    <w:rsid w:val="0042469D"/>
    <w:rsid w:val="00425852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02B3"/>
    <w:rsid w:val="004416D9"/>
    <w:rsid w:val="00443492"/>
    <w:rsid w:val="00443CC3"/>
    <w:rsid w:val="004444C1"/>
    <w:rsid w:val="00446137"/>
    <w:rsid w:val="00446157"/>
    <w:rsid w:val="0045063E"/>
    <w:rsid w:val="00452CFC"/>
    <w:rsid w:val="00453CEE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6713E"/>
    <w:rsid w:val="00472062"/>
    <w:rsid w:val="0047484F"/>
    <w:rsid w:val="0047585F"/>
    <w:rsid w:val="004771FC"/>
    <w:rsid w:val="00477714"/>
    <w:rsid w:val="00481A3A"/>
    <w:rsid w:val="004850C7"/>
    <w:rsid w:val="0048562F"/>
    <w:rsid w:val="00487611"/>
    <w:rsid w:val="00490B3F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4F3"/>
    <w:rsid w:val="004A7794"/>
    <w:rsid w:val="004A7E6C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1134"/>
    <w:rsid w:val="004F2E31"/>
    <w:rsid w:val="004F4715"/>
    <w:rsid w:val="004F52F2"/>
    <w:rsid w:val="004F5784"/>
    <w:rsid w:val="004F642C"/>
    <w:rsid w:val="00500748"/>
    <w:rsid w:val="005070FC"/>
    <w:rsid w:val="005113FD"/>
    <w:rsid w:val="005118D4"/>
    <w:rsid w:val="0051309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2BD3"/>
    <w:rsid w:val="005B4F26"/>
    <w:rsid w:val="005B50A3"/>
    <w:rsid w:val="005B5D60"/>
    <w:rsid w:val="005B5D8D"/>
    <w:rsid w:val="005B6914"/>
    <w:rsid w:val="005B6C0A"/>
    <w:rsid w:val="005B6CC4"/>
    <w:rsid w:val="005C012E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4F4"/>
    <w:rsid w:val="005D469B"/>
    <w:rsid w:val="005D4CA7"/>
    <w:rsid w:val="005D554A"/>
    <w:rsid w:val="005D709A"/>
    <w:rsid w:val="005D7330"/>
    <w:rsid w:val="005D7A12"/>
    <w:rsid w:val="005E0375"/>
    <w:rsid w:val="005E165D"/>
    <w:rsid w:val="005E35B2"/>
    <w:rsid w:val="005E37BF"/>
    <w:rsid w:val="005E3C03"/>
    <w:rsid w:val="005E75AF"/>
    <w:rsid w:val="005E7CBF"/>
    <w:rsid w:val="005F0112"/>
    <w:rsid w:val="005F2298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5C30"/>
    <w:rsid w:val="00617A28"/>
    <w:rsid w:val="00624C43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51DDC"/>
    <w:rsid w:val="00654156"/>
    <w:rsid w:val="006609EF"/>
    <w:rsid w:val="00661CDB"/>
    <w:rsid w:val="00661FD3"/>
    <w:rsid w:val="00662BD0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09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60F"/>
    <w:rsid w:val="006F3C6C"/>
    <w:rsid w:val="006F5B81"/>
    <w:rsid w:val="006F7CFC"/>
    <w:rsid w:val="00704300"/>
    <w:rsid w:val="00705B02"/>
    <w:rsid w:val="00710A22"/>
    <w:rsid w:val="00712CE9"/>
    <w:rsid w:val="00713FAE"/>
    <w:rsid w:val="0071473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6B41"/>
    <w:rsid w:val="00737089"/>
    <w:rsid w:val="00737EA9"/>
    <w:rsid w:val="00742A9E"/>
    <w:rsid w:val="00742CD7"/>
    <w:rsid w:val="00742F25"/>
    <w:rsid w:val="0074449F"/>
    <w:rsid w:val="00744807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570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A01AB"/>
    <w:rsid w:val="007A0963"/>
    <w:rsid w:val="007A1DFB"/>
    <w:rsid w:val="007A21FD"/>
    <w:rsid w:val="007A5C85"/>
    <w:rsid w:val="007A6BCD"/>
    <w:rsid w:val="007A7772"/>
    <w:rsid w:val="007B04F4"/>
    <w:rsid w:val="007B0E13"/>
    <w:rsid w:val="007B3589"/>
    <w:rsid w:val="007B698D"/>
    <w:rsid w:val="007C0D26"/>
    <w:rsid w:val="007C502F"/>
    <w:rsid w:val="007C7677"/>
    <w:rsid w:val="007D24A1"/>
    <w:rsid w:val="007D517E"/>
    <w:rsid w:val="007D63B4"/>
    <w:rsid w:val="007E05C4"/>
    <w:rsid w:val="007E078C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4628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258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14D8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C6360"/>
    <w:rsid w:val="008D2BD7"/>
    <w:rsid w:val="008D5325"/>
    <w:rsid w:val="008D572F"/>
    <w:rsid w:val="008D5E10"/>
    <w:rsid w:val="008D6F06"/>
    <w:rsid w:val="008D7CD0"/>
    <w:rsid w:val="008D7E43"/>
    <w:rsid w:val="008E2ED8"/>
    <w:rsid w:val="008E3861"/>
    <w:rsid w:val="008E4D14"/>
    <w:rsid w:val="008E504A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B7C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461E2"/>
    <w:rsid w:val="00950D81"/>
    <w:rsid w:val="00953553"/>
    <w:rsid w:val="0095408E"/>
    <w:rsid w:val="009565A5"/>
    <w:rsid w:val="0095771E"/>
    <w:rsid w:val="00960460"/>
    <w:rsid w:val="009623F6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800D9"/>
    <w:rsid w:val="009815F1"/>
    <w:rsid w:val="00982811"/>
    <w:rsid w:val="00984D60"/>
    <w:rsid w:val="009854AD"/>
    <w:rsid w:val="0098580F"/>
    <w:rsid w:val="00991F48"/>
    <w:rsid w:val="00991F68"/>
    <w:rsid w:val="00992256"/>
    <w:rsid w:val="0099474C"/>
    <w:rsid w:val="00997B66"/>
    <w:rsid w:val="00997D81"/>
    <w:rsid w:val="009A05F4"/>
    <w:rsid w:val="009A1EB4"/>
    <w:rsid w:val="009A2D41"/>
    <w:rsid w:val="009A34CE"/>
    <w:rsid w:val="009A5431"/>
    <w:rsid w:val="009A7FE5"/>
    <w:rsid w:val="009B0915"/>
    <w:rsid w:val="009B2B53"/>
    <w:rsid w:val="009B41E2"/>
    <w:rsid w:val="009B4F0E"/>
    <w:rsid w:val="009B79B0"/>
    <w:rsid w:val="009C02D6"/>
    <w:rsid w:val="009C0932"/>
    <w:rsid w:val="009C222A"/>
    <w:rsid w:val="009C7656"/>
    <w:rsid w:val="009D05A9"/>
    <w:rsid w:val="009D0B53"/>
    <w:rsid w:val="009D0C48"/>
    <w:rsid w:val="009D34B6"/>
    <w:rsid w:val="009D4995"/>
    <w:rsid w:val="009D7C7B"/>
    <w:rsid w:val="009E106D"/>
    <w:rsid w:val="009E1BA7"/>
    <w:rsid w:val="009E2411"/>
    <w:rsid w:val="009E248B"/>
    <w:rsid w:val="009E5280"/>
    <w:rsid w:val="009E7386"/>
    <w:rsid w:val="009F22B2"/>
    <w:rsid w:val="009F4A1A"/>
    <w:rsid w:val="009F4AC5"/>
    <w:rsid w:val="009F4FDD"/>
    <w:rsid w:val="009F6C66"/>
    <w:rsid w:val="009F713D"/>
    <w:rsid w:val="00A0002B"/>
    <w:rsid w:val="00A026D5"/>
    <w:rsid w:val="00A02FA0"/>
    <w:rsid w:val="00A033C5"/>
    <w:rsid w:val="00A044C9"/>
    <w:rsid w:val="00A054B0"/>
    <w:rsid w:val="00A05AF5"/>
    <w:rsid w:val="00A06B3B"/>
    <w:rsid w:val="00A117A5"/>
    <w:rsid w:val="00A124F0"/>
    <w:rsid w:val="00A16FCE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557F"/>
    <w:rsid w:val="00A36070"/>
    <w:rsid w:val="00A40F95"/>
    <w:rsid w:val="00A41CB6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52D0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C1B"/>
    <w:rsid w:val="00A72E87"/>
    <w:rsid w:val="00A7409F"/>
    <w:rsid w:val="00A75C51"/>
    <w:rsid w:val="00A80AAF"/>
    <w:rsid w:val="00A8186C"/>
    <w:rsid w:val="00A830A4"/>
    <w:rsid w:val="00A844EC"/>
    <w:rsid w:val="00A84EE4"/>
    <w:rsid w:val="00A877CA"/>
    <w:rsid w:val="00A87A12"/>
    <w:rsid w:val="00A90B4B"/>
    <w:rsid w:val="00A92A83"/>
    <w:rsid w:val="00A95F73"/>
    <w:rsid w:val="00A96796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0629"/>
    <w:rsid w:val="00AC1B65"/>
    <w:rsid w:val="00AC2C75"/>
    <w:rsid w:val="00AC3985"/>
    <w:rsid w:val="00AC6112"/>
    <w:rsid w:val="00AC704E"/>
    <w:rsid w:val="00AD08DF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07765"/>
    <w:rsid w:val="00B104BF"/>
    <w:rsid w:val="00B10C89"/>
    <w:rsid w:val="00B13B59"/>
    <w:rsid w:val="00B13D64"/>
    <w:rsid w:val="00B1489D"/>
    <w:rsid w:val="00B15AF8"/>
    <w:rsid w:val="00B15F4D"/>
    <w:rsid w:val="00B21DAA"/>
    <w:rsid w:val="00B25B99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D0"/>
    <w:rsid w:val="00B54AD5"/>
    <w:rsid w:val="00B556DD"/>
    <w:rsid w:val="00B55A4D"/>
    <w:rsid w:val="00B569F8"/>
    <w:rsid w:val="00B618FB"/>
    <w:rsid w:val="00B61DE2"/>
    <w:rsid w:val="00B66ECD"/>
    <w:rsid w:val="00B7142E"/>
    <w:rsid w:val="00B71CC5"/>
    <w:rsid w:val="00B72D99"/>
    <w:rsid w:val="00B77B58"/>
    <w:rsid w:val="00B8268F"/>
    <w:rsid w:val="00B837E8"/>
    <w:rsid w:val="00B83D45"/>
    <w:rsid w:val="00B848B4"/>
    <w:rsid w:val="00B86731"/>
    <w:rsid w:val="00B8717D"/>
    <w:rsid w:val="00B87D4F"/>
    <w:rsid w:val="00B9272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5009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3E34"/>
    <w:rsid w:val="00BF5417"/>
    <w:rsid w:val="00BF5B1F"/>
    <w:rsid w:val="00C01630"/>
    <w:rsid w:val="00C02D28"/>
    <w:rsid w:val="00C03BEC"/>
    <w:rsid w:val="00C03C7E"/>
    <w:rsid w:val="00C0427D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1BC9"/>
    <w:rsid w:val="00C23368"/>
    <w:rsid w:val="00C245FF"/>
    <w:rsid w:val="00C26C25"/>
    <w:rsid w:val="00C3359E"/>
    <w:rsid w:val="00C3482B"/>
    <w:rsid w:val="00C356D6"/>
    <w:rsid w:val="00C35E0C"/>
    <w:rsid w:val="00C37DBB"/>
    <w:rsid w:val="00C4133A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3C30"/>
    <w:rsid w:val="00C64738"/>
    <w:rsid w:val="00C64B3A"/>
    <w:rsid w:val="00C65F54"/>
    <w:rsid w:val="00C66E48"/>
    <w:rsid w:val="00C72F81"/>
    <w:rsid w:val="00C74CCE"/>
    <w:rsid w:val="00C74E53"/>
    <w:rsid w:val="00C751FC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17C1"/>
    <w:rsid w:val="00CA368A"/>
    <w:rsid w:val="00CA3B6A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60FE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3F9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3BB5"/>
    <w:rsid w:val="00D43DFB"/>
    <w:rsid w:val="00D471ED"/>
    <w:rsid w:val="00D530AE"/>
    <w:rsid w:val="00D54A98"/>
    <w:rsid w:val="00D57D6F"/>
    <w:rsid w:val="00D57E0F"/>
    <w:rsid w:val="00D63C04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92C07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9B9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40693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313"/>
    <w:rsid w:val="00E80845"/>
    <w:rsid w:val="00E820A7"/>
    <w:rsid w:val="00E83051"/>
    <w:rsid w:val="00E8557E"/>
    <w:rsid w:val="00E86950"/>
    <w:rsid w:val="00E8761F"/>
    <w:rsid w:val="00E8776B"/>
    <w:rsid w:val="00E87FB9"/>
    <w:rsid w:val="00E92D07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3516"/>
    <w:rsid w:val="00ED4006"/>
    <w:rsid w:val="00ED57E5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682E"/>
    <w:rsid w:val="00F171CD"/>
    <w:rsid w:val="00F172BB"/>
    <w:rsid w:val="00F17FB9"/>
    <w:rsid w:val="00F21B15"/>
    <w:rsid w:val="00F21CA9"/>
    <w:rsid w:val="00F231EC"/>
    <w:rsid w:val="00F23270"/>
    <w:rsid w:val="00F2621C"/>
    <w:rsid w:val="00F332BE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750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0F0E"/>
    <w:rsid w:val="00F936B3"/>
    <w:rsid w:val="00F93B9D"/>
    <w:rsid w:val="00F951AF"/>
    <w:rsid w:val="00F96B42"/>
    <w:rsid w:val="00F96D78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630"/>
    <w:rsid w:val="00FC7A61"/>
    <w:rsid w:val="00FD03DC"/>
    <w:rsid w:val="00FD2A23"/>
    <w:rsid w:val="00FD4C13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674433A2-5E69-4A93-B8B1-25FA6F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bloemker@schmersal.com?subject=Cancellazione%20dalla%20mailing%20lis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tecnicum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hmersal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deu01.safelinks.protection.outlook.com/?url=https%3A%2F%2Fproducts.schmersal.com%2Fmedia%2Fimages%2FPHO_PRO_PRE_kzq901f03_SALL_AINL_V1.jpg&amp;data=05%7C02%7CSBloemker%40schmersal.com%7C387ef69d3cd54a9586c608dcd30522ac%7Cfe0515a4282b41bfafea971aa8389773%7C0%7C0%7C638617266204459760%7CUnknown%7CTWFpbGZsb3d8eyJWIjoiMC4wLjAwMDAiLCJQIjoiV2luMzIiLCJBTiI6Ik1haWwiLCJXVCI6Mn0%3D%7C0%7C%7C%7C&amp;sdata=J2yU67JXDe9oNBa7e5c2i0KUWQQzhuCO5mdvUsqYmfM%3D&amp;reserved=0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hmersal.com/datenschutz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FB91752910EC419E37BDE3BEA923EC" ma:contentTypeVersion="6" ma:contentTypeDescription="Creare un nuovo documento." ma:contentTypeScope="" ma:versionID="f6c4c54089a63e4eb722a3a201d36494">
  <xsd:schema xmlns:xsd="http://www.w3.org/2001/XMLSchema" xmlns:xs="http://www.w3.org/2001/XMLSchema" xmlns:p="http://schemas.microsoft.com/office/2006/metadata/properties" xmlns:ns2="b440c674-20b8-474a-9a2d-a7d0245515e9" xmlns:ns3="af9e3e6a-97bd-48bb-be54-00d85fcca41b" xmlns:ns4="974b1b28-e004-441f-954a-35a74625ee87" xmlns:ns5="e35e0bf0-fe79-4f5d-afaa-de6c1d7abadd" targetNamespace="http://schemas.microsoft.com/office/2006/metadata/properties" ma:root="true" ma:fieldsID="df9295ad30d8f0ab1f6361b6ae1935c3" ns2:_="" ns3:_="" ns4:_="" ns5:_="">
    <xsd:import namespace="b440c674-20b8-474a-9a2d-a7d0245515e9"/>
    <xsd:import namespace="af9e3e6a-97bd-48bb-be54-00d85fcca41b"/>
    <xsd:import namespace="974b1b28-e004-441f-954a-35a74625ee87"/>
    <xsd:import namespace="e35e0bf0-fe79-4f5d-afaa-de6c1d7ab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0c674-20b8-474a-9a2d-a7d024551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e3e6a-97bd-48bb-be54-00d85fcc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b28-e004-441f-954a-35a74625ee8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5072419-dc6f-4f9e-b12a-df3e50ce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e0bf0-fe79-4f5d-afaa-de6c1d7abad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aabe43-908d-421f-8ae6-14e12b889f8a}" ma:internalName="TaxCatchAll" ma:showField="CatchAllData" ma:web="e35e0bf0-fe79-4f5d-afaa-de6c1d7ab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BCBB5-A7E4-450F-9292-174F23EBA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40c674-20b8-474a-9a2d-a7d0245515e9"/>
    <ds:schemaRef ds:uri="af9e3e6a-97bd-48bb-be54-00d85fcca41b"/>
    <ds:schemaRef ds:uri="974b1b28-e004-441f-954a-35a74625ee87"/>
    <ds:schemaRef ds:uri="e35e0bf0-fe79-4f5d-afaa-de6c1d7a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259DC-2D97-4CC3-86F8-7B9E05968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4234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PRESSE-INFORMATION</vt:lpstr>
    </vt:vector>
  </TitlesOfParts>
  <Company/>
  <LinksUpToDate>false</LinksUpToDate>
  <CharactersWithSpaces>4845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Bach, Heiko</dc:creator>
  <cp:keywords/>
  <cp:lastModifiedBy>Bloemker, Sylvia</cp:lastModifiedBy>
  <cp:revision>2</cp:revision>
  <dcterms:created xsi:type="dcterms:W3CDTF">2024-10-16T08:05:00Z</dcterms:created>
  <dcterms:modified xsi:type="dcterms:W3CDTF">2024-10-16T08:05:00Z</dcterms:modified>
</cp:coreProperties>
</file>